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173589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173589">
        <w:rPr>
          <w:rFonts w:asciiTheme="minorHAnsi" w:hAnsiTheme="minorHAnsi" w:cstheme="minorHAnsi"/>
          <w:b/>
        </w:rPr>
        <w:t>RECOMENDACIONES DERIVADAS DEL PROCESO DE EVALUACI</w:t>
      </w:r>
      <w:r w:rsidR="004A5F00" w:rsidRPr="00173589">
        <w:rPr>
          <w:rFonts w:asciiTheme="minorHAnsi" w:hAnsiTheme="minorHAnsi" w:cstheme="minorHAnsi"/>
          <w:b/>
        </w:rPr>
        <w:t>ÓN</w:t>
      </w:r>
      <w:r w:rsidRPr="00173589">
        <w:rPr>
          <w:rFonts w:asciiTheme="minorHAnsi" w:hAnsiTheme="minorHAnsi" w:cstheme="minorHAnsi"/>
          <w:b/>
        </w:rPr>
        <w:t xml:space="preserve"> DE LA INFORMACIÓN PÚBLICA DE OFICIO QUE DEBEN DAR A CONOCER LOS SUJETOS OBLIGADOS EN SUS PORTALES DE OBLIGACIONES DE TRANSPARENCIA*</w:t>
      </w:r>
    </w:p>
    <w:p w:rsidR="00740A0B" w:rsidRPr="00173589" w:rsidRDefault="006E3CEA" w:rsidP="00E63CAB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173589">
        <w:rPr>
          <w:rFonts w:asciiTheme="minorHAnsi" w:hAnsiTheme="minorHAnsi" w:cstheme="minorHAnsi"/>
          <w:b/>
          <w:szCs w:val="20"/>
        </w:rPr>
        <w:t>SECRETARÍ</w:t>
      </w:r>
      <w:r w:rsidR="008B32D2" w:rsidRPr="00173589">
        <w:rPr>
          <w:rFonts w:asciiTheme="minorHAnsi" w:hAnsiTheme="minorHAnsi" w:cstheme="minorHAnsi"/>
          <w:b/>
          <w:szCs w:val="20"/>
        </w:rPr>
        <w:t>A DE FOMENTO AGROPECUARIO</w:t>
      </w:r>
    </w:p>
    <w:p w:rsidR="008B32D2" w:rsidRPr="00173589" w:rsidRDefault="008B32D2" w:rsidP="00E63CAB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</w:p>
    <w:p w:rsidR="00F877A4" w:rsidRPr="00173589" w:rsidRDefault="00797F11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173589">
        <w:rPr>
          <w:rFonts w:asciiTheme="minorHAnsi" w:hAnsiTheme="minorHAnsi" w:cstheme="minorHAnsi"/>
          <w:b/>
          <w:szCs w:val="20"/>
        </w:rPr>
        <w:t>3R</w:t>
      </w:r>
      <w:r w:rsidR="00F877A4" w:rsidRPr="00173589">
        <w:rPr>
          <w:rFonts w:asciiTheme="minorHAnsi" w:hAnsiTheme="minorHAnsi" w:cstheme="minorHAnsi"/>
          <w:b/>
          <w:szCs w:val="20"/>
        </w:rPr>
        <w:t>A. EVALUACIÓN 2015</w:t>
      </w:r>
    </w:p>
    <w:p w:rsidR="00F15373" w:rsidRPr="00173589" w:rsidRDefault="00F15373" w:rsidP="00E63CAB">
      <w:pPr>
        <w:jc w:val="center"/>
        <w:rPr>
          <w:rFonts w:cs="Calibri"/>
          <w:b/>
        </w:rPr>
      </w:pPr>
    </w:p>
    <w:p w:rsidR="00F15373" w:rsidRPr="00173589" w:rsidRDefault="00F15373" w:rsidP="00E63CAB">
      <w:pPr>
        <w:jc w:val="both"/>
        <w:rPr>
          <w:rFonts w:cs="Calibri"/>
          <w:b/>
          <w:szCs w:val="20"/>
        </w:rPr>
      </w:pPr>
      <w:r w:rsidRPr="00173589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173589" w:rsidRDefault="00F15373" w:rsidP="00670C56">
      <w:pPr>
        <w:jc w:val="both"/>
        <w:rPr>
          <w:b/>
        </w:rPr>
      </w:pPr>
      <w:r w:rsidRPr="00173589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173589">
        <w:rPr>
          <w:rFonts w:cs="Calibri"/>
          <w:b/>
          <w:szCs w:val="20"/>
        </w:rPr>
        <w:t>vos de sus programas operativos.</w:t>
      </w:r>
    </w:p>
    <w:p w:rsidR="00FD1F3B" w:rsidRPr="00173589" w:rsidRDefault="00FD1F3B" w:rsidP="00FD1F3B">
      <w:pPr>
        <w:pStyle w:val="Sinespaciado"/>
      </w:pPr>
      <w:r w:rsidRPr="00173589">
        <w:rPr>
          <w:b/>
        </w:rPr>
        <w:t>Nota</w:t>
      </w:r>
      <w:r w:rsidRPr="00173589">
        <w:t xml:space="preserve">: ver recomendación </w:t>
      </w:r>
      <w:r w:rsidR="00292E42" w:rsidRPr="00173589">
        <w:t>general 1</w:t>
      </w:r>
      <w:r w:rsidR="00797F11" w:rsidRPr="00173589">
        <w:t xml:space="preserve"> </w:t>
      </w:r>
      <w:r w:rsidR="00797F11" w:rsidRPr="00173589">
        <w:rPr>
          <w:b/>
        </w:rPr>
        <w:t>NO ATENDIDA</w:t>
      </w:r>
      <w:r w:rsidR="006F29FA" w:rsidRPr="00173589">
        <w:t>.</w:t>
      </w:r>
    </w:p>
    <w:p w:rsidR="00FD1F3B" w:rsidRPr="00173589" w:rsidRDefault="00FD1F3B" w:rsidP="00FD1F3B">
      <w:pPr>
        <w:pStyle w:val="Sinespaciado"/>
        <w:ind w:left="1070"/>
      </w:pPr>
    </w:p>
    <w:p w:rsidR="00E73B87" w:rsidRPr="00173589" w:rsidRDefault="00E73B87" w:rsidP="00982003">
      <w:pPr>
        <w:pStyle w:val="Sinespaciado"/>
      </w:pPr>
    </w:p>
    <w:p w:rsidR="00F15373" w:rsidRPr="00173589" w:rsidRDefault="00F15373" w:rsidP="00E63CAB">
      <w:pPr>
        <w:jc w:val="both"/>
        <w:rPr>
          <w:rFonts w:cs="Calibri"/>
          <w:b/>
          <w:szCs w:val="20"/>
        </w:rPr>
      </w:pPr>
      <w:r w:rsidRPr="00173589">
        <w:rPr>
          <w:rFonts w:cs="Calibri"/>
          <w:b/>
          <w:szCs w:val="20"/>
        </w:rPr>
        <w:t>II.- Su estructura orgánica;</w:t>
      </w:r>
    </w:p>
    <w:p w:rsidR="006D666C" w:rsidRPr="00173589" w:rsidRDefault="006D666C" w:rsidP="006D666C">
      <w:pPr>
        <w:pStyle w:val="Sinespaciado"/>
      </w:pPr>
      <w:r w:rsidRPr="00173589">
        <w:t>No se emiten recomendaciones respecto a esta fracción.</w:t>
      </w:r>
    </w:p>
    <w:p w:rsidR="006930DC" w:rsidRPr="00173589" w:rsidRDefault="006930DC" w:rsidP="00E63CAB">
      <w:pPr>
        <w:jc w:val="both"/>
        <w:rPr>
          <w:rFonts w:cs="Calibri"/>
          <w:b/>
          <w:szCs w:val="20"/>
        </w:rPr>
      </w:pPr>
    </w:p>
    <w:p w:rsidR="00D02B96" w:rsidRPr="00173589" w:rsidRDefault="00517DC3" w:rsidP="00517DC3">
      <w:pPr>
        <w:jc w:val="both"/>
        <w:rPr>
          <w:rFonts w:cs="Calibri"/>
          <w:b/>
          <w:szCs w:val="20"/>
        </w:rPr>
      </w:pPr>
      <w:r w:rsidRPr="00173589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D02B96" w:rsidRPr="00173589" w:rsidRDefault="00D02B96" w:rsidP="00D02B96">
      <w:pPr>
        <w:pStyle w:val="Prrafodelista"/>
        <w:numPr>
          <w:ilvl w:val="0"/>
          <w:numId w:val="35"/>
        </w:numPr>
        <w:jc w:val="both"/>
        <w:rPr>
          <w:rFonts w:cs="Calibri"/>
          <w:szCs w:val="20"/>
        </w:rPr>
      </w:pPr>
      <w:r w:rsidRPr="00173589">
        <w:rPr>
          <w:rFonts w:cs="Calibri"/>
          <w:szCs w:val="20"/>
        </w:rPr>
        <w:t xml:space="preserve">Se recomienda publicar información curricular de los 4 servidores públicos </w:t>
      </w:r>
      <w:r w:rsidR="00C01E2F" w:rsidRPr="00173589">
        <w:rPr>
          <w:rFonts w:cs="Calibri"/>
          <w:szCs w:val="20"/>
        </w:rPr>
        <w:t>no incluidos</w:t>
      </w:r>
      <w:r w:rsidRPr="00173589">
        <w:rPr>
          <w:rFonts w:cs="Calibri"/>
          <w:szCs w:val="20"/>
        </w:rPr>
        <w:t xml:space="preserve"> en esta </w:t>
      </w:r>
      <w:r w:rsidR="006C0769" w:rsidRPr="00173589">
        <w:rPr>
          <w:rFonts w:cs="Calibri"/>
          <w:szCs w:val="20"/>
        </w:rPr>
        <w:t>fracción</w:t>
      </w:r>
      <w:r w:rsidRPr="00173589">
        <w:rPr>
          <w:rFonts w:cs="Calibri"/>
          <w:szCs w:val="20"/>
        </w:rPr>
        <w:t xml:space="preserve"> pero que fueron detectados en la </w:t>
      </w:r>
      <w:r w:rsidR="00C01E2F" w:rsidRPr="00173589">
        <w:rPr>
          <w:rFonts w:cs="Calibri"/>
          <w:szCs w:val="20"/>
        </w:rPr>
        <w:t>fracción</w:t>
      </w:r>
      <w:r w:rsidR="009E3E6F" w:rsidRPr="00173589">
        <w:rPr>
          <w:rFonts w:cs="Calibri"/>
          <w:szCs w:val="20"/>
        </w:rPr>
        <w:t xml:space="preserve"> I</w:t>
      </w:r>
      <w:r w:rsidRPr="00173589">
        <w:rPr>
          <w:rFonts w:cs="Calibri"/>
          <w:szCs w:val="20"/>
        </w:rPr>
        <w:t xml:space="preserve">I de este mismo </w:t>
      </w:r>
      <w:r w:rsidR="00C01E2F" w:rsidRPr="00173589">
        <w:rPr>
          <w:rFonts w:cs="Calibri"/>
          <w:szCs w:val="20"/>
        </w:rPr>
        <w:t>artículo</w:t>
      </w:r>
      <w:r w:rsidR="00964648" w:rsidRPr="00173589">
        <w:rPr>
          <w:rFonts w:cs="Calibri"/>
          <w:szCs w:val="20"/>
        </w:rPr>
        <w:t xml:space="preserve">.                         </w:t>
      </w:r>
      <w:r w:rsidR="00797F11" w:rsidRPr="00173589">
        <w:rPr>
          <w:rFonts w:cs="Calibri"/>
          <w:szCs w:val="20"/>
        </w:rPr>
        <w:t xml:space="preserve"> </w:t>
      </w:r>
      <w:r w:rsidR="00797F11" w:rsidRPr="00173589">
        <w:rPr>
          <w:rFonts w:cs="Calibri"/>
          <w:b/>
          <w:szCs w:val="20"/>
        </w:rPr>
        <w:t>NO ATENDIDA</w:t>
      </w:r>
      <w:r w:rsidRPr="00173589">
        <w:rPr>
          <w:rFonts w:cs="Calibri"/>
          <w:szCs w:val="20"/>
        </w:rPr>
        <w:t>.</w:t>
      </w:r>
    </w:p>
    <w:p w:rsidR="006930DC" w:rsidRPr="00173589" w:rsidRDefault="006930DC" w:rsidP="00E63CAB">
      <w:pPr>
        <w:jc w:val="both"/>
        <w:rPr>
          <w:rFonts w:cs="Calibri"/>
          <w:b/>
          <w:szCs w:val="20"/>
        </w:rPr>
      </w:pPr>
    </w:p>
    <w:p w:rsidR="00517DC3" w:rsidRPr="00173589" w:rsidRDefault="00517DC3" w:rsidP="00517DC3">
      <w:pPr>
        <w:jc w:val="both"/>
        <w:rPr>
          <w:rFonts w:cs="Calibri"/>
          <w:b/>
          <w:szCs w:val="20"/>
        </w:rPr>
      </w:pPr>
      <w:r w:rsidRPr="00173589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173589" w:rsidRDefault="005C3C13" w:rsidP="005C3C13">
      <w:pPr>
        <w:pStyle w:val="Sinespaciado"/>
      </w:pPr>
      <w:r w:rsidRPr="00173589">
        <w:t>No se emiten recomendaciones respecto a esta fracción.</w:t>
      </w:r>
    </w:p>
    <w:p w:rsidR="00517DC3" w:rsidRPr="00173589" w:rsidRDefault="00517DC3" w:rsidP="00E63CAB">
      <w:pPr>
        <w:jc w:val="both"/>
        <w:rPr>
          <w:rFonts w:cs="Calibri"/>
          <w:b/>
          <w:szCs w:val="20"/>
        </w:rPr>
      </w:pPr>
    </w:p>
    <w:p w:rsidR="00373FD1" w:rsidRPr="00173589" w:rsidRDefault="00373FD1" w:rsidP="00E63CAB">
      <w:pPr>
        <w:jc w:val="both"/>
        <w:rPr>
          <w:rFonts w:cs="Calibri"/>
          <w:b/>
          <w:szCs w:val="20"/>
        </w:rPr>
      </w:pPr>
    </w:p>
    <w:p w:rsidR="006930DC" w:rsidRPr="00173589" w:rsidRDefault="006930DC" w:rsidP="006930DC">
      <w:pPr>
        <w:jc w:val="both"/>
        <w:rPr>
          <w:rFonts w:cs="Calibri"/>
          <w:sz w:val="18"/>
          <w:szCs w:val="20"/>
        </w:rPr>
      </w:pPr>
      <w:r w:rsidRPr="00173589">
        <w:rPr>
          <w:rFonts w:cs="Calibri"/>
          <w:b/>
          <w:sz w:val="18"/>
          <w:szCs w:val="20"/>
        </w:rPr>
        <w:t>NOTA</w:t>
      </w:r>
      <w:r w:rsidRPr="00173589">
        <w:rPr>
          <w:rFonts w:cs="Calibri"/>
          <w:sz w:val="18"/>
          <w:szCs w:val="20"/>
        </w:rPr>
        <w:t>: Con base en la Guía Referencial de Criterios para la Interpretación y Evaluación de la Información Pública de Oficio señalada en el Artículo 11 de la LTAIPBC.</w:t>
      </w:r>
    </w:p>
    <w:p w:rsidR="00F15373" w:rsidRPr="00173589" w:rsidRDefault="00F15373" w:rsidP="00E63CAB">
      <w:pPr>
        <w:jc w:val="both"/>
        <w:rPr>
          <w:rFonts w:cs="Calibri"/>
          <w:b/>
          <w:szCs w:val="20"/>
        </w:rPr>
      </w:pPr>
      <w:r w:rsidRPr="00173589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173589" w:rsidRDefault="00F15373" w:rsidP="00E63CAB">
      <w:pPr>
        <w:jc w:val="both"/>
        <w:rPr>
          <w:rFonts w:cs="Calibri"/>
          <w:b/>
          <w:szCs w:val="20"/>
        </w:rPr>
      </w:pPr>
      <w:r w:rsidRPr="00173589">
        <w:rPr>
          <w:rFonts w:cs="Calibri"/>
          <w:b/>
          <w:szCs w:val="20"/>
        </w:rPr>
        <w:t>a).- Número de solicitudes de información que les han sido presentadas;</w:t>
      </w:r>
    </w:p>
    <w:p w:rsidR="00F15373" w:rsidRPr="00173589" w:rsidRDefault="00F15373" w:rsidP="00E63CAB">
      <w:pPr>
        <w:jc w:val="both"/>
        <w:rPr>
          <w:rFonts w:cs="Calibri"/>
          <w:b/>
          <w:szCs w:val="20"/>
        </w:rPr>
      </w:pPr>
      <w:r w:rsidRPr="00173589">
        <w:rPr>
          <w:rFonts w:cs="Calibri"/>
          <w:b/>
          <w:szCs w:val="20"/>
        </w:rPr>
        <w:t>b).- Objeto de las solicitudes;</w:t>
      </w:r>
    </w:p>
    <w:p w:rsidR="00F15373" w:rsidRPr="00173589" w:rsidRDefault="00F15373" w:rsidP="00E63CAB">
      <w:pPr>
        <w:jc w:val="both"/>
        <w:rPr>
          <w:rFonts w:cs="Calibri"/>
          <w:b/>
          <w:szCs w:val="20"/>
        </w:rPr>
      </w:pPr>
      <w:r w:rsidRPr="00173589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173589" w:rsidRDefault="00F15373" w:rsidP="00E63CAB">
      <w:pPr>
        <w:jc w:val="both"/>
        <w:rPr>
          <w:rFonts w:cs="Calibri"/>
          <w:b/>
          <w:szCs w:val="20"/>
        </w:rPr>
      </w:pPr>
      <w:r w:rsidRPr="00173589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173589" w:rsidRDefault="00C024AC" w:rsidP="00982003">
      <w:pPr>
        <w:pStyle w:val="Sinespaciado"/>
      </w:pPr>
      <w:r w:rsidRPr="00173589">
        <w:rPr>
          <w:b/>
        </w:rPr>
        <w:t>Nota</w:t>
      </w:r>
      <w:r w:rsidR="00CC1E7D" w:rsidRPr="00173589">
        <w:rPr>
          <w:b/>
        </w:rPr>
        <w:t>:</w:t>
      </w:r>
      <w:r w:rsidR="00CC1E7D" w:rsidRPr="00173589">
        <w:t xml:space="preserve"> ver</w:t>
      </w:r>
      <w:r w:rsidR="001C3C62" w:rsidRPr="00173589">
        <w:t xml:space="preserve"> </w:t>
      </w:r>
      <w:r w:rsidRPr="00173589">
        <w:t>recomendación</w:t>
      </w:r>
      <w:r w:rsidR="001C3C62" w:rsidRPr="00173589">
        <w:t xml:space="preserve"> general</w:t>
      </w:r>
      <w:r w:rsidR="005C3C13" w:rsidRPr="00173589">
        <w:t xml:space="preserve"> 2</w:t>
      </w:r>
      <w:r w:rsidR="006F29FA" w:rsidRPr="00173589">
        <w:t xml:space="preserve"> y 5</w:t>
      </w:r>
      <w:r w:rsidR="00436AF3" w:rsidRPr="00173589">
        <w:t xml:space="preserve"> </w:t>
      </w:r>
      <w:r w:rsidR="00797F11" w:rsidRPr="00173589">
        <w:t xml:space="preserve"> </w:t>
      </w:r>
      <w:r w:rsidR="00797F11" w:rsidRPr="00173589">
        <w:rPr>
          <w:b/>
        </w:rPr>
        <w:t>NO ATENDIDA</w:t>
      </w:r>
      <w:r w:rsidRPr="00173589">
        <w:t>.</w:t>
      </w:r>
    </w:p>
    <w:p w:rsidR="00C675EA" w:rsidRPr="00173589" w:rsidRDefault="001C3C62" w:rsidP="00E63CAB">
      <w:pPr>
        <w:ind w:left="708"/>
        <w:jc w:val="both"/>
        <w:rPr>
          <w:rFonts w:cs="Calibri"/>
          <w:szCs w:val="20"/>
        </w:rPr>
      </w:pPr>
      <w:r w:rsidRPr="00173589">
        <w:rPr>
          <w:rFonts w:cs="Calibri"/>
          <w:szCs w:val="20"/>
        </w:rPr>
        <w:t xml:space="preserve"> </w:t>
      </w:r>
    </w:p>
    <w:p w:rsidR="00F15373" w:rsidRPr="00173589" w:rsidRDefault="00F15373" w:rsidP="00E63CAB">
      <w:pPr>
        <w:jc w:val="both"/>
        <w:rPr>
          <w:rFonts w:cs="Calibri"/>
          <w:b/>
          <w:szCs w:val="20"/>
        </w:rPr>
      </w:pPr>
      <w:r w:rsidRPr="00173589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572019" w:rsidRPr="00173589" w:rsidRDefault="00572019" w:rsidP="00572019">
      <w:pPr>
        <w:pStyle w:val="Sinespaciado"/>
      </w:pPr>
      <w:r w:rsidRPr="00173589">
        <w:t>No se emiten recomendaciones respecto a esta fracción.</w:t>
      </w:r>
    </w:p>
    <w:p w:rsidR="00572019" w:rsidRPr="00173589" w:rsidRDefault="00572019" w:rsidP="00E63CAB">
      <w:pPr>
        <w:jc w:val="both"/>
        <w:rPr>
          <w:rFonts w:cs="Calibri"/>
          <w:b/>
          <w:szCs w:val="20"/>
        </w:rPr>
      </w:pPr>
    </w:p>
    <w:p w:rsidR="00F15373" w:rsidRPr="00173589" w:rsidRDefault="00F15373" w:rsidP="00E63CAB">
      <w:pPr>
        <w:jc w:val="both"/>
        <w:rPr>
          <w:rFonts w:cs="Calibri"/>
          <w:b/>
          <w:szCs w:val="20"/>
        </w:rPr>
      </w:pPr>
      <w:r w:rsidRPr="00173589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D024D8" w:rsidRPr="00173589" w:rsidRDefault="00D024D8" w:rsidP="00D024D8">
      <w:pPr>
        <w:pStyle w:val="Sinespaciado"/>
        <w:rPr>
          <w:b/>
        </w:rPr>
      </w:pPr>
      <w:r w:rsidRPr="00173589">
        <w:rPr>
          <w:b/>
        </w:rPr>
        <w:t>Nota</w:t>
      </w:r>
      <w:r w:rsidR="006F0602" w:rsidRPr="00173589">
        <w:t>: ver</w:t>
      </w:r>
      <w:r w:rsidR="005C3C13" w:rsidRPr="00173589">
        <w:t xml:space="preserve"> recomendación general 3</w:t>
      </w:r>
      <w:r w:rsidR="00C331C4" w:rsidRPr="00173589">
        <w:t xml:space="preserve"> y 5</w:t>
      </w:r>
      <w:r w:rsidR="00436AF3" w:rsidRPr="00173589">
        <w:t xml:space="preserve"> </w:t>
      </w:r>
      <w:r w:rsidR="00F340A4" w:rsidRPr="00173589">
        <w:t xml:space="preserve"> </w:t>
      </w:r>
      <w:r w:rsidR="00F340A4" w:rsidRPr="00173589">
        <w:rPr>
          <w:b/>
        </w:rPr>
        <w:t>NO ATENDIDA</w:t>
      </w:r>
      <w:r w:rsidR="005C3C13" w:rsidRPr="00173589">
        <w:t>.</w:t>
      </w:r>
    </w:p>
    <w:p w:rsidR="00890F92" w:rsidRPr="00173589" w:rsidRDefault="00890F92" w:rsidP="00D024D8">
      <w:pPr>
        <w:jc w:val="both"/>
        <w:rPr>
          <w:rFonts w:cs="Calibri"/>
          <w:szCs w:val="20"/>
        </w:rPr>
      </w:pPr>
    </w:p>
    <w:p w:rsidR="004F1604" w:rsidRPr="00173589" w:rsidRDefault="004F1604" w:rsidP="004F1604">
      <w:pPr>
        <w:jc w:val="both"/>
        <w:rPr>
          <w:rFonts w:cs="Calibri"/>
          <w:b/>
          <w:szCs w:val="20"/>
        </w:rPr>
      </w:pPr>
      <w:r w:rsidRPr="00173589">
        <w:rPr>
          <w:rFonts w:cs="Calibri"/>
          <w:b/>
          <w:szCs w:val="20"/>
        </w:rPr>
        <w:t>VIII.- Respecto del presupuesto de egresos:</w:t>
      </w:r>
    </w:p>
    <w:p w:rsidR="004F1604" w:rsidRPr="00173589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b/>
          <w:szCs w:val="20"/>
        </w:rPr>
      </w:pPr>
      <w:r w:rsidRPr="00173589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173589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173589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173589">
        <w:rPr>
          <w:rFonts w:cs="Calibri"/>
          <w:b/>
          <w:szCs w:val="20"/>
        </w:rPr>
        <w:t>.</w:t>
      </w:r>
    </w:p>
    <w:p w:rsidR="00481A36" w:rsidRPr="00173589" w:rsidRDefault="00481A36" w:rsidP="00481A36">
      <w:pPr>
        <w:pStyle w:val="Sinespaciado"/>
      </w:pPr>
      <w:r w:rsidRPr="00173589">
        <w:rPr>
          <w:b/>
        </w:rPr>
        <w:t>Nota</w:t>
      </w:r>
      <w:r w:rsidRPr="00173589">
        <w:t>: ver recomendación general</w:t>
      </w:r>
      <w:r w:rsidR="005C3C13" w:rsidRPr="00173589">
        <w:t xml:space="preserve"> 4</w:t>
      </w:r>
      <w:r w:rsidR="00FA302A" w:rsidRPr="00173589">
        <w:t xml:space="preserve"> y 5</w:t>
      </w:r>
      <w:r w:rsidR="00F340A4" w:rsidRPr="00173589">
        <w:t xml:space="preserve"> </w:t>
      </w:r>
      <w:r w:rsidR="001C7931" w:rsidRPr="00173589">
        <w:rPr>
          <w:b/>
        </w:rPr>
        <w:t>NO</w:t>
      </w:r>
      <w:r w:rsidR="001C7931" w:rsidRPr="00173589">
        <w:t xml:space="preserve"> </w:t>
      </w:r>
      <w:r w:rsidR="00F340A4" w:rsidRPr="00173589">
        <w:rPr>
          <w:b/>
        </w:rPr>
        <w:t>ATENDIDA</w:t>
      </w:r>
      <w:r w:rsidRPr="00173589">
        <w:t>.</w:t>
      </w:r>
    </w:p>
    <w:p w:rsidR="002627DF" w:rsidRPr="00173589" w:rsidRDefault="002627DF" w:rsidP="002627DF">
      <w:pPr>
        <w:jc w:val="both"/>
        <w:rPr>
          <w:rFonts w:cs="Calibri"/>
          <w:b/>
          <w:szCs w:val="20"/>
        </w:rPr>
      </w:pPr>
    </w:p>
    <w:p w:rsidR="00A204BE" w:rsidRPr="00173589" w:rsidRDefault="00A204BE" w:rsidP="002627DF">
      <w:pPr>
        <w:jc w:val="both"/>
        <w:rPr>
          <w:rFonts w:cs="Calibri"/>
          <w:b/>
          <w:szCs w:val="20"/>
        </w:rPr>
      </w:pPr>
    </w:p>
    <w:p w:rsidR="00F15373" w:rsidRPr="00173589" w:rsidRDefault="00F15373" w:rsidP="002627DF">
      <w:pPr>
        <w:jc w:val="both"/>
        <w:rPr>
          <w:rFonts w:cs="Calibri"/>
          <w:b/>
          <w:szCs w:val="20"/>
        </w:rPr>
      </w:pPr>
      <w:r w:rsidRPr="00173589">
        <w:rPr>
          <w:rFonts w:cs="Calibri"/>
          <w:b/>
          <w:szCs w:val="20"/>
        </w:rPr>
        <w:lastRenderedPageBreak/>
        <w:t>IX.- Las enajenaciones de bienes que realicen por cualquier título o acto, indicando los motivos, beneficiarios o adquirientes, y los montos de las operaciones;</w:t>
      </w:r>
    </w:p>
    <w:p w:rsidR="00403388" w:rsidRPr="00173589" w:rsidRDefault="00403388" w:rsidP="00403388">
      <w:pPr>
        <w:pStyle w:val="Sinespaciado"/>
      </w:pPr>
      <w:r w:rsidRPr="00173589">
        <w:t>No se emiten recomendaciones respecto a esta fracción.</w:t>
      </w:r>
    </w:p>
    <w:p w:rsidR="00E34E70" w:rsidRPr="00173589" w:rsidRDefault="00E34E70" w:rsidP="00E63CAB">
      <w:pPr>
        <w:jc w:val="both"/>
        <w:rPr>
          <w:rFonts w:cs="Calibri"/>
          <w:b/>
          <w:szCs w:val="20"/>
        </w:rPr>
      </w:pPr>
    </w:p>
    <w:p w:rsidR="00F15373" w:rsidRPr="00173589" w:rsidRDefault="00F15373" w:rsidP="00E63CAB">
      <w:pPr>
        <w:jc w:val="both"/>
        <w:rPr>
          <w:rFonts w:cs="Calibri"/>
          <w:b/>
          <w:szCs w:val="20"/>
        </w:rPr>
      </w:pPr>
      <w:r w:rsidRPr="00173589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373FD1" w:rsidRPr="00173589" w:rsidRDefault="00A204BE" w:rsidP="00A204BE">
      <w:pPr>
        <w:pStyle w:val="Prrafodelista"/>
        <w:numPr>
          <w:ilvl w:val="0"/>
          <w:numId w:val="37"/>
        </w:numPr>
        <w:jc w:val="both"/>
        <w:rPr>
          <w:rFonts w:cs="Calibri"/>
          <w:szCs w:val="20"/>
        </w:rPr>
      </w:pPr>
      <w:r w:rsidRPr="00173589">
        <w:rPr>
          <w:rFonts w:cs="Calibri"/>
          <w:szCs w:val="20"/>
        </w:rPr>
        <w:t>Con respecto a los permisos otorgados por el sujeto obligado se recomienda publicar información sobre su vigencia</w:t>
      </w:r>
      <w:r w:rsidR="00A727F3" w:rsidRPr="00173589">
        <w:rPr>
          <w:rFonts w:cs="Calibri"/>
          <w:szCs w:val="20"/>
        </w:rPr>
        <w:t xml:space="preserve"> </w:t>
      </w:r>
      <w:r w:rsidR="00F340A4" w:rsidRPr="00173589">
        <w:rPr>
          <w:rFonts w:cs="Calibri"/>
          <w:b/>
          <w:szCs w:val="20"/>
        </w:rPr>
        <w:t>ATENDIDA</w:t>
      </w:r>
      <w:r w:rsidRPr="00173589">
        <w:rPr>
          <w:rFonts w:cs="Calibri"/>
          <w:szCs w:val="20"/>
        </w:rPr>
        <w:t>.</w:t>
      </w:r>
    </w:p>
    <w:p w:rsidR="00346EB1" w:rsidRPr="00173589" w:rsidRDefault="00346EB1" w:rsidP="00E63CAB">
      <w:pPr>
        <w:jc w:val="both"/>
        <w:rPr>
          <w:rFonts w:cs="Calibri"/>
          <w:b/>
          <w:szCs w:val="20"/>
        </w:rPr>
      </w:pPr>
    </w:p>
    <w:p w:rsidR="00F15373" w:rsidRPr="00173589" w:rsidRDefault="00F15373" w:rsidP="00E63CAB">
      <w:pPr>
        <w:jc w:val="both"/>
        <w:rPr>
          <w:rFonts w:cs="Calibri"/>
          <w:b/>
          <w:szCs w:val="20"/>
        </w:rPr>
      </w:pPr>
      <w:r w:rsidRPr="00173589">
        <w:rPr>
          <w:rFonts w:cs="Calibri"/>
          <w:b/>
          <w:szCs w:val="20"/>
        </w:rPr>
        <w:t>XI.- Los convenios celebrados con instituciones públicas o privadas;</w:t>
      </w:r>
    </w:p>
    <w:p w:rsidR="009D40C7" w:rsidRPr="00173589" w:rsidRDefault="009D40C7" w:rsidP="009D40C7">
      <w:pPr>
        <w:jc w:val="both"/>
      </w:pPr>
      <w:r w:rsidRPr="00173589">
        <w:t>Se recomienda incluir en el listado de convenios celebrados información referente a:</w:t>
      </w:r>
    </w:p>
    <w:p w:rsidR="00E34E70" w:rsidRPr="00173589" w:rsidRDefault="009D40C7" w:rsidP="009D40C7">
      <w:pPr>
        <w:pStyle w:val="Prrafodelista"/>
        <w:numPr>
          <w:ilvl w:val="0"/>
          <w:numId w:val="36"/>
        </w:numPr>
        <w:jc w:val="both"/>
      </w:pPr>
      <w:r w:rsidRPr="00173589">
        <w:t>Monto</w:t>
      </w:r>
      <w:r w:rsidR="00A727F3" w:rsidRPr="00173589">
        <w:t xml:space="preserve"> </w:t>
      </w:r>
      <w:r w:rsidR="00A727F3" w:rsidRPr="00173589">
        <w:rPr>
          <w:b/>
        </w:rPr>
        <w:t>NO ATENDIDA</w:t>
      </w:r>
      <w:r w:rsidRPr="00173589">
        <w:t>.</w:t>
      </w:r>
    </w:p>
    <w:p w:rsidR="009D40C7" w:rsidRPr="00173589" w:rsidRDefault="009D40C7" w:rsidP="00E63CAB">
      <w:pPr>
        <w:jc w:val="both"/>
        <w:rPr>
          <w:rFonts w:cs="Calibri"/>
          <w:b/>
          <w:szCs w:val="20"/>
        </w:rPr>
      </w:pPr>
    </w:p>
    <w:p w:rsidR="00F15373" w:rsidRPr="00173589" w:rsidRDefault="00F15373" w:rsidP="00E63CAB">
      <w:pPr>
        <w:jc w:val="both"/>
        <w:rPr>
          <w:rFonts w:cs="Calibri"/>
          <w:b/>
          <w:szCs w:val="20"/>
        </w:rPr>
      </w:pPr>
      <w:r w:rsidRPr="00173589">
        <w:rPr>
          <w:rFonts w:cs="Calibri"/>
          <w:b/>
          <w:szCs w:val="20"/>
        </w:rPr>
        <w:t>XII.- El padrón de proveedores;</w:t>
      </w:r>
    </w:p>
    <w:p w:rsidR="00CC579D" w:rsidRPr="00173589" w:rsidRDefault="00CC579D" w:rsidP="00CC579D">
      <w:pPr>
        <w:pStyle w:val="Sinespaciado"/>
      </w:pPr>
      <w:r w:rsidRPr="00173589">
        <w:rPr>
          <w:b/>
        </w:rPr>
        <w:t>Nota</w:t>
      </w:r>
      <w:r w:rsidRPr="00173589">
        <w:t>: ver recomendación general</w:t>
      </w:r>
      <w:r w:rsidR="005C3C13" w:rsidRPr="00173589">
        <w:t xml:space="preserve"> 2</w:t>
      </w:r>
      <w:r w:rsidR="00D0461D" w:rsidRPr="00173589">
        <w:t xml:space="preserve"> </w:t>
      </w:r>
      <w:r w:rsidR="00D0461D" w:rsidRPr="00173589">
        <w:rPr>
          <w:b/>
        </w:rPr>
        <w:t>NO ATENDIDA</w:t>
      </w:r>
      <w:r w:rsidRPr="00173589">
        <w:t>.</w:t>
      </w:r>
    </w:p>
    <w:p w:rsidR="00CC579D" w:rsidRPr="00173589" w:rsidRDefault="00CC579D" w:rsidP="00CC579D">
      <w:pPr>
        <w:pStyle w:val="Sinespaciado"/>
        <w:ind w:left="1070"/>
      </w:pPr>
    </w:p>
    <w:p w:rsidR="00F15373" w:rsidRPr="00173589" w:rsidRDefault="00F15373" w:rsidP="00E63CAB">
      <w:pPr>
        <w:jc w:val="both"/>
        <w:rPr>
          <w:rFonts w:cs="Calibri"/>
          <w:b/>
          <w:szCs w:val="20"/>
        </w:rPr>
      </w:pPr>
      <w:r w:rsidRPr="00173589">
        <w:rPr>
          <w:rFonts w:cs="Calibri"/>
          <w:b/>
          <w:szCs w:val="20"/>
        </w:rPr>
        <w:t>XIII.- El padrón inmobiliario y el vehicular;</w:t>
      </w:r>
    </w:p>
    <w:p w:rsidR="00585CCF" w:rsidRPr="00173589" w:rsidRDefault="00585CCF" w:rsidP="00585CCF">
      <w:pPr>
        <w:pStyle w:val="Sinespaciado"/>
      </w:pPr>
      <w:r w:rsidRPr="00173589">
        <w:rPr>
          <w:b/>
        </w:rPr>
        <w:t>Nota</w:t>
      </w:r>
      <w:r w:rsidRPr="00173589">
        <w:t>: ver recomendación general</w:t>
      </w:r>
      <w:r w:rsidR="00555AFA" w:rsidRPr="00173589">
        <w:t xml:space="preserve"> </w:t>
      </w:r>
      <w:r w:rsidR="00FA302A" w:rsidRPr="00173589">
        <w:t>5</w:t>
      </w:r>
      <w:r w:rsidR="00F777CD" w:rsidRPr="00173589">
        <w:t xml:space="preserve"> y 6</w:t>
      </w:r>
      <w:r w:rsidR="00D0461D" w:rsidRPr="00173589">
        <w:t xml:space="preserve"> </w:t>
      </w:r>
      <w:r w:rsidR="00D0461D" w:rsidRPr="00173589">
        <w:rPr>
          <w:b/>
        </w:rPr>
        <w:t>NO ATENDIDA</w:t>
      </w:r>
      <w:r w:rsidRPr="00173589">
        <w:t>.</w:t>
      </w:r>
    </w:p>
    <w:p w:rsidR="00E73B87" w:rsidRPr="00173589" w:rsidRDefault="00E73B87" w:rsidP="00E63CAB">
      <w:pPr>
        <w:jc w:val="both"/>
        <w:rPr>
          <w:rFonts w:cs="Calibri"/>
          <w:b/>
          <w:szCs w:val="20"/>
        </w:rPr>
      </w:pPr>
    </w:p>
    <w:p w:rsidR="00F15373" w:rsidRPr="00173589" w:rsidRDefault="00F15373" w:rsidP="00E63CAB">
      <w:pPr>
        <w:jc w:val="both"/>
        <w:rPr>
          <w:rFonts w:cs="Calibri"/>
          <w:b/>
          <w:szCs w:val="20"/>
        </w:rPr>
      </w:pPr>
      <w:r w:rsidRPr="00173589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FA302A" w:rsidRPr="00173589" w:rsidRDefault="00FA302A" w:rsidP="00FA302A">
      <w:pPr>
        <w:pStyle w:val="Sinespaciado"/>
      </w:pPr>
      <w:r w:rsidRPr="00173589">
        <w:rPr>
          <w:b/>
        </w:rPr>
        <w:t>Nota</w:t>
      </w:r>
      <w:r w:rsidRPr="00173589">
        <w:t xml:space="preserve">: ver recomendación </w:t>
      </w:r>
      <w:r w:rsidR="00292E42" w:rsidRPr="00173589">
        <w:t>general 5</w:t>
      </w:r>
      <w:r w:rsidR="00D0461D" w:rsidRPr="00173589">
        <w:t xml:space="preserve"> </w:t>
      </w:r>
      <w:r w:rsidR="00D0461D" w:rsidRPr="00173589">
        <w:rPr>
          <w:b/>
        </w:rPr>
        <w:t>NO ATENDIDA</w:t>
      </w:r>
      <w:r w:rsidRPr="00173589">
        <w:t>.</w:t>
      </w:r>
    </w:p>
    <w:p w:rsidR="00E34E70" w:rsidRPr="00173589" w:rsidRDefault="00E34E70" w:rsidP="00E63CAB">
      <w:pPr>
        <w:jc w:val="both"/>
        <w:rPr>
          <w:rFonts w:cs="Calibri"/>
          <w:b/>
          <w:szCs w:val="20"/>
        </w:rPr>
      </w:pPr>
    </w:p>
    <w:p w:rsidR="00F15373" w:rsidRPr="00173589" w:rsidRDefault="00F15373" w:rsidP="00E63CAB">
      <w:pPr>
        <w:jc w:val="both"/>
        <w:rPr>
          <w:rFonts w:cs="Calibri"/>
          <w:b/>
          <w:szCs w:val="20"/>
        </w:rPr>
      </w:pPr>
      <w:r w:rsidRPr="00173589">
        <w:rPr>
          <w:rFonts w:cs="Calibri"/>
          <w:b/>
          <w:szCs w:val="20"/>
        </w:rPr>
        <w:t>XV.- Los montos asignados y criterios de acceso a los programas sociales;</w:t>
      </w:r>
    </w:p>
    <w:p w:rsidR="00FA302A" w:rsidRPr="00173589" w:rsidRDefault="00FA302A" w:rsidP="00FA302A">
      <w:pPr>
        <w:pStyle w:val="Sinespaciado"/>
      </w:pPr>
      <w:r w:rsidRPr="00173589">
        <w:rPr>
          <w:b/>
        </w:rPr>
        <w:t>Nota</w:t>
      </w:r>
      <w:r w:rsidRPr="00173589">
        <w:t xml:space="preserve">: ver recomendación </w:t>
      </w:r>
      <w:r w:rsidR="00B72D6F" w:rsidRPr="00173589">
        <w:t xml:space="preserve">general  </w:t>
      </w:r>
      <w:r w:rsidR="005226CC" w:rsidRPr="00173589">
        <w:t>7</w:t>
      </w:r>
      <w:r w:rsidR="00D0461D" w:rsidRPr="00173589">
        <w:t xml:space="preserve"> </w:t>
      </w:r>
      <w:r w:rsidR="00D0461D" w:rsidRPr="00173589">
        <w:rPr>
          <w:b/>
        </w:rPr>
        <w:t>NO ATENDIDA</w:t>
      </w:r>
      <w:r w:rsidRPr="00173589">
        <w:t>.</w:t>
      </w:r>
    </w:p>
    <w:p w:rsidR="005326F5" w:rsidRPr="00173589" w:rsidRDefault="005326F5" w:rsidP="00292E42">
      <w:pPr>
        <w:jc w:val="both"/>
      </w:pPr>
    </w:p>
    <w:p w:rsidR="00F15373" w:rsidRPr="00173589" w:rsidRDefault="00F15373" w:rsidP="00E63CAB">
      <w:pPr>
        <w:jc w:val="both"/>
        <w:rPr>
          <w:rFonts w:cs="Calibri"/>
          <w:b/>
          <w:szCs w:val="20"/>
        </w:rPr>
      </w:pPr>
      <w:r w:rsidRPr="00173589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173589" w:rsidRDefault="005326F5" w:rsidP="005326F5">
      <w:pPr>
        <w:pStyle w:val="Sinespaciado"/>
      </w:pPr>
      <w:r w:rsidRPr="00173589">
        <w:rPr>
          <w:b/>
        </w:rPr>
        <w:t>Nota</w:t>
      </w:r>
      <w:r w:rsidR="00304B8A" w:rsidRPr="00173589">
        <w:t>: ver recomendación general 5</w:t>
      </w:r>
      <w:r w:rsidR="005226CC" w:rsidRPr="00173589">
        <w:t xml:space="preserve"> y 8</w:t>
      </w:r>
      <w:r w:rsidR="00D0461D" w:rsidRPr="00173589">
        <w:t xml:space="preserve"> </w:t>
      </w:r>
      <w:r w:rsidR="00D0461D" w:rsidRPr="00173589">
        <w:rPr>
          <w:b/>
        </w:rPr>
        <w:t>NO ATENDIDA</w:t>
      </w:r>
      <w:r w:rsidR="00304B8A" w:rsidRPr="00173589">
        <w:t>.</w:t>
      </w:r>
    </w:p>
    <w:p w:rsidR="00F15373" w:rsidRPr="00173589" w:rsidRDefault="00F15373" w:rsidP="00E63CAB">
      <w:pPr>
        <w:jc w:val="both"/>
        <w:rPr>
          <w:rFonts w:cs="Calibri"/>
          <w:b/>
          <w:szCs w:val="20"/>
        </w:rPr>
      </w:pPr>
      <w:r w:rsidRPr="00173589">
        <w:rPr>
          <w:rFonts w:cs="Calibri"/>
          <w:b/>
          <w:szCs w:val="20"/>
        </w:rPr>
        <w:lastRenderedPageBreak/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173589" w:rsidRDefault="00F15373" w:rsidP="00E63CAB">
      <w:pPr>
        <w:jc w:val="both"/>
        <w:rPr>
          <w:rFonts w:cs="Calibri"/>
          <w:b/>
          <w:szCs w:val="20"/>
        </w:rPr>
      </w:pPr>
      <w:r w:rsidRPr="00173589">
        <w:rPr>
          <w:rFonts w:cs="Calibri"/>
          <w:b/>
          <w:szCs w:val="20"/>
        </w:rPr>
        <w:t>a).- La justificación técnica y financiera;</w:t>
      </w:r>
      <w:r w:rsidR="00EC517B" w:rsidRPr="00173589">
        <w:rPr>
          <w:rFonts w:cs="Calibri"/>
          <w:b/>
          <w:szCs w:val="20"/>
        </w:rPr>
        <w:t xml:space="preserve"> </w:t>
      </w:r>
    </w:p>
    <w:p w:rsidR="00F15373" w:rsidRPr="00173589" w:rsidRDefault="00F15373" w:rsidP="00E63CAB">
      <w:pPr>
        <w:jc w:val="both"/>
        <w:rPr>
          <w:rFonts w:cs="Calibri"/>
          <w:b/>
          <w:szCs w:val="20"/>
        </w:rPr>
      </w:pPr>
      <w:r w:rsidRPr="00173589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173589" w:rsidRDefault="00F15373" w:rsidP="00E63CAB">
      <w:pPr>
        <w:jc w:val="both"/>
        <w:rPr>
          <w:rFonts w:cs="Calibri"/>
          <w:b/>
          <w:szCs w:val="20"/>
        </w:rPr>
      </w:pPr>
      <w:r w:rsidRPr="00173589">
        <w:rPr>
          <w:rFonts w:cs="Calibri"/>
          <w:b/>
          <w:szCs w:val="20"/>
        </w:rPr>
        <w:t>c).- En su caso, las modificaciones a las condiciones originales del contrato.</w:t>
      </w:r>
    </w:p>
    <w:p w:rsidR="00FB6829" w:rsidRPr="00173589" w:rsidRDefault="00FB6829" w:rsidP="00FB6829">
      <w:pPr>
        <w:pStyle w:val="Sinespaciado"/>
      </w:pPr>
      <w:r w:rsidRPr="00173589">
        <w:t>No se emiten recomendaciones respecto a esta fracción.</w:t>
      </w:r>
    </w:p>
    <w:p w:rsidR="00850933" w:rsidRPr="00173589" w:rsidRDefault="00850933" w:rsidP="00E63CAB">
      <w:pPr>
        <w:jc w:val="both"/>
        <w:rPr>
          <w:rFonts w:cs="Calibri"/>
          <w:szCs w:val="20"/>
        </w:rPr>
      </w:pPr>
    </w:p>
    <w:p w:rsidR="00F15373" w:rsidRPr="00173589" w:rsidRDefault="00F15373" w:rsidP="00E63CAB">
      <w:pPr>
        <w:jc w:val="both"/>
        <w:rPr>
          <w:rFonts w:cs="Calibri"/>
          <w:b/>
          <w:szCs w:val="20"/>
        </w:rPr>
      </w:pPr>
      <w:r w:rsidRPr="00173589">
        <w:rPr>
          <w:rFonts w:cs="Calibri"/>
          <w:b/>
          <w:szCs w:val="20"/>
        </w:rPr>
        <w:t>XVIII.- Las adjudicaciones directas, señalando los motivos y fundamentos legales aplicados;</w:t>
      </w:r>
    </w:p>
    <w:p w:rsidR="00C00810" w:rsidRPr="00173589" w:rsidRDefault="00B92E24" w:rsidP="00D3487E">
      <w:pPr>
        <w:pStyle w:val="Sinespaciado"/>
        <w:numPr>
          <w:ilvl w:val="0"/>
          <w:numId w:val="7"/>
        </w:numPr>
      </w:pPr>
      <w:r w:rsidRPr="00173589">
        <w:rPr>
          <w:rFonts w:cs="Calibri"/>
          <w:szCs w:val="20"/>
        </w:rPr>
        <w:t xml:space="preserve">Se </w:t>
      </w:r>
      <w:r w:rsidR="00923CC0" w:rsidRPr="00173589">
        <w:rPr>
          <w:rFonts w:cs="Calibri"/>
          <w:szCs w:val="20"/>
        </w:rPr>
        <w:t>recomienda publicar</w:t>
      </w:r>
      <w:r w:rsidRPr="00173589">
        <w:rPr>
          <w:rFonts w:cs="Calibri"/>
          <w:szCs w:val="20"/>
        </w:rPr>
        <w:t xml:space="preserve"> el p</w:t>
      </w:r>
      <w:r w:rsidR="001C2A5B" w:rsidRPr="00173589">
        <w:t>lazo de entrega de los bienes o de ejecución de los servicios u obra</w:t>
      </w:r>
      <w:r w:rsidR="00C60414" w:rsidRPr="00173589">
        <w:t>.</w:t>
      </w:r>
      <w:r w:rsidR="006851C6" w:rsidRPr="00173589">
        <w:t xml:space="preserve"> </w:t>
      </w:r>
      <w:r w:rsidR="006851C6" w:rsidRPr="00173589">
        <w:rPr>
          <w:b/>
        </w:rPr>
        <w:t>NO ATENDIDA</w:t>
      </w:r>
      <w:r w:rsidR="001C2A5B" w:rsidRPr="00173589">
        <w:t>.</w:t>
      </w:r>
      <w:r w:rsidR="00DD50EC" w:rsidRPr="00173589">
        <w:t xml:space="preserve"> </w:t>
      </w:r>
    </w:p>
    <w:p w:rsidR="00C00810" w:rsidRPr="00173589" w:rsidRDefault="00C00810" w:rsidP="00E63CAB">
      <w:pPr>
        <w:jc w:val="both"/>
        <w:rPr>
          <w:rFonts w:cs="Calibri"/>
          <w:b/>
          <w:szCs w:val="20"/>
        </w:rPr>
      </w:pPr>
    </w:p>
    <w:p w:rsidR="00F15373" w:rsidRPr="00173589" w:rsidRDefault="00F15373" w:rsidP="00E63CAB">
      <w:pPr>
        <w:jc w:val="both"/>
        <w:rPr>
          <w:rFonts w:cs="Calibri"/>
          <w:b/>
          <w:szCs w:val="20"/>
        </w:rPr>
      </w:pPr>
      <w:r w:rsidRPr="00173589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D02908" w:rsidRPr="00173589" w:rsidRDefault="00D02908" w:rsidP="00D02908">
      <w:pPr>
        <w:pStyle w:val="Sinespaciado"/>
      </w:pPr>
      <w:r w:rsidRPr="00173589">
        <w:t>No se emiten recomendaciones respecto a esta fracción.</w:t>
      </w:r>
    </w:p>
    <w:p w:rsidR="00C675EA" w:rsidRPr="00173589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173589" w:rsidRDefault="00F15373" w:rsidP="00E63CAB">
      <w:pPr>
        <w:jc w:val="both"/>
        <w:rPr>
          <w:rFonts w:cs="Calibri"/>
          <w:b/>
          <w:szCs w:val="20"/>
        </w:rPr>
      </w:pPr>
      <w:r w:rsidRPr="00173589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173589" w:rsidRDefault="00304B8A" w:rsidP="00304B8A">
      <w:pPr>
        <w:pStyle w:val="Sinespaciado"/>
        <w:rPr>
          <w:b/>
        </w:rPr>
      </w:pPr>
      <w:r w:rsidRPr="00173589">
        <w:rPr>
          <w:b/>
        </w:rPr>
        <w:t>Nota</w:t>
      </w:r>
      <w:r w:rsidRPr="00173589">
        <w:t xml:space="preserve">: ver recomendación </w:t>
      </w:r>
      <w:r w:rsidR="00292E42" w:rsidRPr="00173589">
        <w:t>general 5</w:t>
      </w:r>
      <w:r w:rsidR="006851C6" w:rsidRPr="00173589">
        <w:rPr>
          <w:b/>
        </w:rPr>
        <w:t xml:space="preserve"> NO ATENDIDA. </w:t>
      </w:r>
    </w:p>
    <w:p w:rsidR="00C675EA" w:rsidRPr="00173589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173589" w:rsidRDefault="00F15373" w:rsidP="00E63CAB">
      <w:pPr>
        <w:jc w:val="both"/>
        <w:rPr>
          <w:rFonts w:cs="Calibri"/>
          <w:b/>
          <w:szCs w:val="20"/>
        </w:rPr>
      </w:pPr>
      <w:r w:rsidRPr="00173589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304B8A" w:rsidRPr="00173589" w:rsidRDefault="00304B8A" w:rsidP="00304B8A">
      <w:pPr>
        <w:pStyle w:val="Sinespaciado"/>
      </w:pPr>
      <w:r w:rsidRPr="00173589">
        <w:rPr>
          <w:b/>
        </w:rPr>
        <w:t>Nota</w:t>
      </w:r>
      <w:r w:rsidRPr="00173589">
        <w:t xml:space="preserve">: ver recomendación </w:t>
      </w:r>
      <w:r w:rsidR="00292E42" w:rsidRPr="00173589">
        <w:t>general 5</w:t>
      </w:r>
      <w:r w:rsidR="006851C6" w:rsidRPr="00173589">
        <w:t xml:space="preserve"> </w:t>
      </w:r>
      <w:r w:rsidR="006851C6" w:rsidRPr="00173589">
        <w:rPr>
          <w:b/>
        </w:rPr>
        <w:t>ATENDIDA</w:t>
      </w:r>
      <w:r w:rsidRPr="00173589">
        <w:t>.</w:t>
      </w:r>
    </w:p>
    <w:p w:rsidR="006174ED" w:rsidRPr="00173589" w:rsidRDefault="006174ED" w:rsidP="006174ED">
      <w:pPr>
        <w:pStyle w:val="Sinespaciado"/>
        <w:jc w:val="both"/>
      </w:pPr>
    </w:p>
    <w:p w:rsidR="00C675EA" w:rsidRPr="00173589" w:rsidRDefault="006174ED" w:rsidP="006174ED">
      <w:pPr>
        <w:pStyle w:val="Sinespaciado"/>
        <w:jc w:val="both"/>
        <w:rPr>
          <w:rFonts w:cs="Calibri"/>
          <w:szCs w:val="20"/>
        </w:rPr>
      </w:pPr>
      <w:r w:rsidRPr="00173589">
        <w:t xml:space="preserve"> </w:t>
      </w:r>
    </w:p>
    <w:p w:rsidR="00F15373" w:rsidRPr="00173589" w:rsidRDefault="00F15373" w:rsidP="00E63CAB">
      <w:pPr>
        <w:jc w:val="both"/>
        <w:rPr>
          <w:rFonts w:cs="Calibri"/>
          <w:b/>
          <w:szCs w:val="20"/>
        </w:rPr>
      </w:pPr>
      <w:r w:rsidRPr="00173589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D22219" w:rsidRPr="00173589" w:rsidRDefault="00D22219" w:rsidP="00D22219">
      <w:pPr>
        <w:pStyle w:val="Sinespaciado"/>
      </w:pPr>
      <w:r w:rsidRPr="00173589">
        <w:t>No se emiten recomendaciones respecto a esta fracción.</w:t>
      </w:r>
    </w:p>
    <w:p w:rsidR="00C675EA" w:rsidRPr="00173589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173589" w:rsidRDefault="00F15373" w:rsidP="00E63CAB">
      <w:pPr>
        <w:jc w:val="both"/>
        <w:rPr>
          <w:rFonts w:cs="Calibri"/>
          <w:b/>
          <w:szCs w:val="20"/>
        </w:rPr>
      </w:pPr>
      <w:r w:rsidRPr="00173589">
        <w:rPr>
          <w:rFonts w:cs="Calibri"/>
          <w:b/>
          <w:szCs w:val="20"/>
        </w:rPr>
        <w:lastRenderedPageBreak/>
        <w:t>XXIII.- Los dictámenes de las auditorías que se practiquen a los sujetos obligados;</w:t>
      </w:r>
    </w:p>
    <w:p w:rsidR="00531C93" w:rsidRPr="00173589" w:rsidRDefault="00531C93" w:rsidP="00531C93">
      <w:pPr>
        <w:pStyle w:val="Sinespaciado"/>
      </w:pPr>
      <w:r w:rsidRPr="00173589">
        <w:rPr>
          <w:b/>
        </w:rPr>
        <w:t>Nota</w:t>
      </w:r>
      <w:r w:rsidRPr="00173589">
        <w:t xml:space="preserve">: ver recomendación </w:t>
      </w:r>
      <w:r w:rsidR="00292E42" w:rsidRPr="00173589">
        <w:t>general 5</w:t>
      </w:r>
      <w:r w:rsidR="005226CC" w:rsidRPr="00173589">
        <w:t xml:space="preserve"> y 9</w:t>
      </w:r>
      <w:r w:rsidRPr="00173589">
        <w:t>.</w:t>
      </w:r>
      <w:r w:rsidR="0078005B" w:rsidRPr="00173589">
        <w:t xml:space="preserve"> </w:t>
      </w:r>
      <w:r w:rsidR="0078005B" w:rsidRPr="00173589">
        <w:rPr>
          <w:b/>
        </w:rPr>
        <w:t>NO ATENDIDA</w:t>
      </w:r>
    </w:p>
    <w:p w:rsidR="00C675EA" w:rsidRPr="00173589" w:rsidRDefault="00C675EA" w:rsidP="00E63CAB">
      <w:pPr>
        <w:pStyle w:val="Prrafodelista"/>
        <w:ind w:left="1068"/>
        <w:jc w:val="both"/>
      </w:pPr>
    </w:p>
    <w:p w:rsidR="00F15373" w:rsidRPr="00173589" w:rsidRDefault="00F15373" w:rsidP="00E63CAB">
      <w:pPr>
        <w:jc w:val="both"/>
        <w:rPr>
          <w:rFonts w:cs="Calibri"/>
          <w:b/>
          <w:szCs w:val="20"/>
        </w:rPr>
      </w:pPr>
      <w:r w:rsidRPr="00173589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173589" w:rsidRDefault="00304B8A" w:rsidP="00304B8A">
      <w:pPr>
        <w:pStyle w:val="Sinespaciado"/>
      </w:pPr>
      <w:r w:rsidRPr="00173589">
        <w:rPr>
          <w:b/>
        </w:rPr>
        <w:t>Nota</w:t>
      </w:r>
      <w:r w:rsidRPr="00173589">
        <w:t xml:space="preserve">: ver recomendación </w:t>
      </w:r>
      <w:r w:rsidR="00292E42" w:rsidRPr="00173589">
        <w:t>general 5</w:t>
      </w:r>
      <w:r w:rsidRPr="00173589">
        <w:t>.</w:t>
      </w:r>
      <w:r w:rsidR="0078005B" w:rsidRPr="00173589">
        <w:rPr>
          <w:b/>
        </w:rPr>
        <w:t xml:space="preserve"> NO ATENDIDA</w:t>
      </w:r>
    </w:p>
    <w:p w:rsidR="00837E23" w:rsidRPr="00173589" w:rsidRDefault="00837E23" w:rsidP="00283BD8">
      <w:pPr>
        <w:pStyle w:val="Sinespaciado"/>
      </w:pPr>
    </w:p>
    <w:p w:rsidR="005B668B" w:rsidRPr="00173589" w:rsidRDefault="005B668B" w:rsidP="00283BD8">
      <w:pPr>
        <w:pStyle w:val="Sinespaciado"/>
        <w:rPr>
          <w:sz w:val="23"/>
          <w:szCs w:val="23"/>
        </w:rPr>
      </w:pPr>
    </w:p>
    <w:p w:rsidR="00F15373" w:rsidRPr="00173589" w:rsidRDefault="00F15373" w:rsidP="00E63CAB">
      <w:pPr>
        <w:jc w:val="both"/>
        <w:rPr>
          <w:rFonts w:cs="Calibri"/>
          <w:b/>
          <w:szCs w:val="20"/>
        </w:rPr>
      </w:pPr>
      <w:r w:rsidRPr="00173589">
        <w:rPr>
          <w:rFonts w:cs="Calibri"/>
          <w:b/>
          <w:szCs w:val="20"/>
        </w:rPr>
        <w:t>XXV.- Cualquier otra información que sea de utili</w:t>
      </w:r>
      <w:bookmarkStart w:id="0" w:name="_GoBack"/>
      <w:bookmarkEnd w:id="0"/>
      <w:r w:rsidRPr="00173589">
        <w:rPr>
          <w:rFonts w:cs="Calibri"/>
          <w:b/>
          <w:szCs w:val="20"/>
        </w:rPr>
        <w:t>dad o se considere relevante, además de aquella que, con base en la información estadística, responda a las preguntas formuladas con más frecuencia por el público.</w:t>
      </w:r>
    </w:p>
    <w:p w:rsidR="00CA3303" w:rsidRPr="00173589" w:rsidRDefault="00CA3303" w:rsidP="00982003">
      <w:pPr>
        <w:pStyle w:val="Sinespaciado"/>
      </w:pPr>
      <w:r w:rsidRPr="00173589">
        <w:t>No se emiten recomendaciones respecto a esta fracción.</w:t>
      </w:r>
    </w:p>
    <w:p w:rsidR="00C675EA" w:rsidRPr="00173589" w:rsidRDefault="00C675EA" w:rsidP="00E63CAB">
      <w:pPr>
        <w:jc w:val="both"/>
        <w:rPr>
          <w:rFonts w:cs="Calibri"/>
          <w:szCs w:val="20"/>
        </w:rPr>
      </w:pPr>
    </w:p>
    <w:p w:rsidR="004A5F00" w:rsidRPr="00173589" w:rsidRDefault="004A5F00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6F338F" w:rsidRPr="00173589" w:rsidRDefault="006F338F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173589">
        <w:rPr>
          <w:rFonts w:asciiTheme="minorHAnsi" w:hAnsiTheme="minorHAnsi" w:cstheme="minorHAnsi"/>
          <w:b/>
          <w:szCs w:val="20"/>
        </w:rPr>
        <w:t>Artículo 14.- Además de lo previsto en el artículo 11 que le resulte aplicable, el Poder Ejecutivo del Estado deberá dar a conocer:</w:t>
      </w:r>
    </w:p>
    <w:p w:rsidR="004353DB" w:rsidRPr="00173589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173589">
        <w:rPr>
          <w:b/>
          <w:bCs/>
          <w:sz w:val="23"/>
          <w:szCs w:val="23"/>
        </w:rPr>
        <w:t xml:space="preserve">I.- </w:t>
      </w:r>
      <w:r w:rsidRPr="00173589">
        <w:rPr>
          <w:b/>
          <w:sz w:val="23"/>
          <w:szCs w:val="23"/>
        </w:rPr>
        <w:t>El Plan Estatal de Desarrollo;</w:t>
      </w:r>
    </w:p>
    <w:p w:rsidR="004353DB" w:rsidRPr="00173589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173589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173589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17358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173589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17358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173589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17358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173589" w:rsidRDefault="003E7599" w:rsidP="003E7599">
      <w:pPr>
        <w:pStyle w:val="Sinespaciado"/>
      </w:pPr>
      <w:r w:rsidRPr="00173589">
        <w:rPr>
          <w:b/>
        </w:rPr>
        <w:t>Nota</w:t>
      </w:r>
      <w:r w:rsidRPr="00173589">
        <w:t>: ver recomendación general</w:t>
      </w:r>
      <w:r w:rsidR="005226CC" w:rsidRPr="00173589">
        <w:t xml:space="preserve"> 10</w:t>
      </w:r>
      <w:r w:rsidRPr="00173589">
        <w:t>.</w:t>
      </w:r>
      <w:r w:rsidR="0078005B" w:rsidRPr="00173589">
        <w:t xml:space="preserve"> </w:t>
      </w:r>
      <w:r w:rsidR="0078005B" w:rsidRPr="00173589">
        <w:rPr>
          <w:b/>
        </w:rPr>
        <w:t>NO ATENDIDA</w:t>
      </w:r>
    </w:p>
    <w:p w:rsidR="006F338F" w:rsidRPr="0017358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173589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17358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173589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17358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173589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173589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173589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173589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17358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173589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17358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173589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173589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173589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17358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173589">
        <w:rPr>
          <w:rFonts w:asciiTheme="minorHAnsi" w:hAnsiTheme="minorHAnsi"/>
          <w:b/>
          <w:lang w:eastAsia="es-MX"/>
        </w:rPr>
        <w:lastRenderedPageBreak/>
        <w:t>V.- Las estadísticas e indicadores de gestión relativos a la procuración de justicia; y</w:t>
      </w:r>
    </w:p>
    <w:p w:rsidR="006F338F" w:rsidRPr="0017358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173589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173589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173589">
        <w:rPr>
          <w:rFonts w:asciiTheme="minorHAnsi" w:hAnsiTheme="minorHAnsi" w:cstheme="minorHAnsi"/>
          <w:szCs w:val="20"/>
        </w:rPr>
        <w:t>.</w:t>
      </w:r>
    </w:p>
    <w:p w:rsidR="00C675EA" w:rsidRPr="00173589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17358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17358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173589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17358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023815" w:rsidRPr="00173589" w:rsidRDefault="00023815" w:rsidP="00023815">
      <w:pPr>
        <w:pStyle w:val="Sinespaciado"/>
      </w:pPr>
      <w:r w:rsidRPr="00173589">
        <w:rPr>
          <w:b/>
        </w:rPr>
        <w:t>Nota</w:t>
      </w:r>
      <w:r w:rsidRPr="00173589">
        <w:t>: ver recomendación general</w:t>
      </w:r>
      <w:r w:rsidR="005226CC" w:rsidRPr="00173589">
        <w:t xml:space="preserve"> 11</w:t>
      </w:r>
      <w:r w:rsidRPr="00173589">
        <w:t>.</w:t>
      </w:r>
      <w:r w:rsidR="0078005B" w:rsidRPr="00173589">
        <w:t xml:space="preserve"> </w:t>
      </w:r>
      <w:r w:rsidR="0078005B" w:rsidRPr="00173589">
        <w:rPr>
          <w:b/>
        </w:rPr>
        <w:t>ATENDIDA</w:t>
      </w:r>
    </w:p>
    <w:p w:rsidR="006F338F" w:rsidRPr="0017358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173589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173589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173589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173589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173589">
        <w:rPr>
          <w:rFonts w:asciiTheme="minorHAnsi" w:hAnsiTheme="minorHAnsi" w:cstheme="minorHAnsi"/>
          <w:b/>
          <w:sz w:val="24"/>
        </w:rPr>
        <w:t xml:space="preserve"> A LA DEPE</w:t>
      </w:r>
      <w:r w:rsidR="00AB6483" w:rsidRPr="00173589">
        <w:rPr>
          <w:rFonts w:asciiTheme="minorHAnsi" w:hAnsiTheme="minorHAnsi" w:cstheme="minorHAnsi"/>
          <w:b/>
          <w:sz w:val="24"/>
        </w:rPr>
        <w:t>NDENCIA</w:t>
      </w:r>
      <w:r w:rsidR="00093631" w:rsidRPr="00173589">
        <w:rPr>
          <w:rFonts w:asciiTheme="minorHAnsi" w:hAnsiTheme="minorHAnsi" w:cstheme="minorHAnsi"/>
          <w:b/>
          <w:sz w:val="24"/>
        </w:rPr>
        <w:t>:</w:t>
      </w:r>
      <w:r w:rsidR="00AB6483" w:rsidRPr="00173589">
        <w:rPr>
          <w:rFonts w:asciiTheme="minorHAnsi" w:hAnsiTheme="minorHAnsi" w:cstheme="minorHAnsi"/>
          <w:b/>
          <w:sz w:val="24"/>
        </w:rPr>
        <w:t xml:space="preserve"> </w:t>
      </w:r>
      <w:r w:rsidR="00DC1F21" w:rsidRPr="00173589">
        <w:rPr>
          <w:rFonts w:asciiTheme="minorHAnsi" w:hAnsiTheme="minorHAnsi" w:cstheme="minorHAnsi"/>
          <w:b/>
          <w:sz w:val="24"/>
        </w:rPr>
        <w:t>4</w:t>
      </w:r>
    </w:p>
    <w:p w:rsidR="00C45429" w:rsidRPr="00173589" w:rsidRDefault="00C45429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173589">
        <w:rPr>
          <w:rFonts w:asciiTheme="minorHAnsi" w:hAnsiTheme="minorHAnsi" w:cstheme="minorHAnsi"/>
          <w:b/>
          <w:sz w:val="24"/>
        </w:rPr>
        <w:t>TOTAL DE RECOMENDACIONES EMITIDAS ATENDIDAS: 1</w:t>
      </w:r>
    </w:p>
    <w:p w:rsidR="00C45429" w:rsidRPr="00173589" w:rsidRDefault="00C45429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173589">
        <w:rPr>
          <w:rFonts w:asciiTheme="minorHAnsi" w:hAnsiTheme="minorHAnsi" w:cstheme="minorHAnsi"/>
          <w:b/>
          <w:sz w:val="24"/>
        </w:rPr>
        <w:t>TOTAL DE RECOMENDACIONES EMITIDAS NO ATENDIDAS: 3</w:t>
      </w:r>
    </w:p>
    <w:p w:rsidR="00093631" w:rsidRPr="00173589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Pr="00173589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173589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FD662B" w:rsidRPr="00173589">
        <w:rPr>
          <w:rFonts w:asciiTheme="minorHAnsi" w:hAnsiTheme="minorHAnsi" w:cstheme="minorHAnsi"/>
          <w:b/>
          <w:sz w:val="24"/>
        </w:rPr>
        <w:t>1</w:t>
      </w:r>
      <w:r w:rsidR="000E57C2" w:rsidRPr="00173589">
        <w:rPr>
          <w:rFonts w:asciiTheme="minorHAnsi" w:hAnsiTheme="minorHAnsi" w:cstheme="minorHAnsi"/>
          <w:b/>
          <w:sz w:val="24"/>
        </w:rPr>
        <w:t>1</w:t>
      </w:r>
    </w:p>
    <w:p w:rsidR="00C45429" w:rsidRPr="00173589" w:rsidRDefault="00C45429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173589">
        <w:rPr>
          <w:rFonts w:asciiTheme="minorHAnsi" w:hAnsiTheme="minorHAnsi" w:cstheme="minorHAnsi"/>
          <w:b/>
          <w:sz w:val="24"/>
        </w:rPr>
        <w:t xml:space="preserve">TOTAL DE RECOMENDACIONES GENERALES ATENDIDAS: </w:t>
      </w:r>
      <w:r w:rsidR="00436AF3" w:rsidRPr="00173589">
        <w:rPr>
          <w:rFonts w:asciiTheme="minorHAnsi" w:hAnsiTheme="minorHAnsi" w:cstheme="minorHAnsi"/>
          <w:b/>
          <w:sz w:val="24"/>
        </w:rPr>
        <w:t>1</w:t>
      </w:r>
    </w:p>
    <w:p w:rsidR="00C45429" w:rsidRDefault="00C45429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173589">
        <w:rPr>
          <w:rFonts w:asciiTheme="minorHAnsi" w:hAnsiTheme="minorHAnsi" w:cstheme="minorHAnsi"/>
          <w:b/>
          <w:sz w:val="24"/>
        </w:rPr>
        <w:t>TOTAL DE RECOMENDACIONES GENERALES NO ATENDIDAS:</w:t>
      </w:r>
      <w:r w:rsidR="00436AF3" w:rsidRPr="00173589">
        <w:rPr>
          <w:rFonts w:asciiTheme="minorHAnsi" w:hAnsiTheme="minorHAnsi" w:cstheme="minorHAnsi"/>
          <w:b/>
          <w:sz w:val="24"/>
        </w:rPr>
        <w:t xml:space="preserve"> 10</w:t>
      </w:r>
    </w:p>
    <w:sectPr w:rsidR="00C45429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604" w:rsidRDefault="00F92604" w:rsidP="000F1546">
      <w:pPr>
        <w:spacing w:after="0" w:line="240" w:lineRule="auto"/>
      </w:pPr>
      <w:r>
        <w:separator/>
      </w:r>
    </w:p>
  </w:endnote>
  <w:endnote w:type="continuationSeparator" w:id="0">
    <w:p w:rsidR="00F92604" w:rsidRDefault="00F92604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797F11">
            <w:rPr>
              <w:rFonts w:ascii="Cambria" w:hAnsi="Cambria"/>
              <w:sz w:val="16"/>
            </w:rPr>
            <w:t>19 de Noviembre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F92604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F92604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8D4C71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173589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9662C2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F92604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604" w:rsidRDefault="00F92604" w:rsidP="000F1546">
      <w:pPr>
        <w:spacing w:after="0" w:line="240" w:lineRule="auto"/>
      </w:pPr>
      <w:r>
        <w:separator/>
      </w:r>
    </w:p>
  </w:footnote>
  <w:footnote w:type="continuationSeparator" w:id="0">
    <w:p w:rsidR="00F92604" w:rsidRDefault="00F92604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AAA"/>
    <w:multiLevelType w:val="hybridMultilevel"/>
    <w:tmpl w:val="478C1BF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31D8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F1665"/>
    <w:multiLevelType w:val="hybridMultilevel"/>
    <w:tmpl w:val="8E7CC87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3028D8"/>
    <w:multiLevelType w:val="hybridMultilevel"/>
    <w:tmpl w:val="2C703CA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1DB3F03"/>
    <w:multiLevelType w:val="hybridMultilevel"/>
    <w:tmpl w:val="FFEEE68A"/>
    <w:lvl w:ilvl="0" w:tplc="C898E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22139"/>
    <w:multiLevelType w:val="hybridMultilevel"/>
    <w:tmpl w:val="6E2635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E6115D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57FC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211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4C026D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864B90"/>
    <w:multiLevelType w:val="hybridMultilevel"/>
    <w:tmpl w:val="BCD25F8E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F800EA2"/>
    <w:multiLevelType w:val="hybridMultilevel"/>
    <w:tmpl w:val="33BE8A66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04C0255"/>
    <w:multiLevelType w:val="hybridMultilevel"/>
    <w:tmpl w:val="3B324D9E"/>
    <w:lvl w:ilvl="0" w:tplc="2918DA04">
      <w:start w:val="1"/>
      <w:numFmt w:val="decimal"/>
      <w:lvlText w:val="%1)"/>
      <w:lvlJc w:val="left"/>
      <w:pPr>
        <w:ind w:left="1068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FB362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53F6C77"/>
    <w:multiLevelType w:val="hybridMultilevel"/>
    <w:tmpl w:val="9DEE39AA"/>
    <w:lvl w:ilvl="0" w:tplc="2918DA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80393C"/>
    <w:multiLevelType w:val="hybridMultilevel"/>
    <w:tmpl w:val="E6943FBA"/>
    <w:lvl w:ilvl="0" w:tplc="45F419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6E47DE9"/>
    <w:multiLevelType w:val="hybridMultilevel"/>
    <w:tmpl w:val="50346716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6FE750D"/>
    <w:multiLevelType w:val="hybridMultilevel"/>
    <w:tmpl w:val="7D92EC64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9246845"/>
    <w:multiLevelType w:val="hybridMultilevel"/>
    <w:tmpl w:val="ABAEDE60"/>
    <w:lvl w:ilvl="0" w:tplc="C938ED0E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855A21"/>
    <w:multiLevelType w:val="hybridMultilevel"/>
    <w:tmpl w:val="48CAEC42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02977B0"/>
    <w:multiLevelType w:val="hybridMultilevel"/>
    <w:tmpl w:val="24A2E882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41C7C81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AC242A"/>
    <w:multiLevelType w:val="hybridMultilevel"/>
    <w:tmpl w:val="95CC592E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6E12DD7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2820F4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962E25"/>
    <w:multiLevelType w:val="hybridMultilevel"/>
    <w:tmpl w:val="8544E2EC"/>
    <w:lvl w:ilvl="0" w:tplc="0DB0671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F2B62"/>
    <w:multiLevelType w:val="hybridMultilevel"/>
    <w:tmpl w:val="0E7604E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EEB1E87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4560688"/>
    <w:multiLevelType w:val="hybridMultilevel"/>
    <w:tmpl w:val="6A722ECC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65C2283"/>
    <w:multiLevelType w:val="hybridMultilevel"/>
    <w:tmpl w:val="88A4894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7631787"/>
    <w:multiLevelType w:val="hybridMultilevel"/>
    <w:tmpl w:val="0D583B3C"/>
    <w:lvl w:ilvl="0" w:tplc="B972D8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F916046"/>
    <w:multiLevelType w:val="hybridMultilevel"/>
    <w:tmpl w:val="3D42A1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00D26"/>
    <w:multiLevelType w:val="hybridMultilevel"/>
    <w:tmpl w:val="4FA8602E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72404D34"/>
    <w:multiLevelType w:val="hybridMultilevel"/>
    <w:tmpl w:val="2CB44902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595313D"/>
    <w:multiLevelType w:val="hybridMultilevel"/>
    <w:tmpl w:val="81285F06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26"/>
  </w:num>
  <w:num w:numId="5">
    <w:abstractNumId w:val="23"/>
  </w:num>
  <w:num w:numId="6">
    <w:abstractNumId w:val="14"/>
  </w:num>
  <w:num w:numId="7">
    <w:abstractNumId w:val="6"/>
  </w:num>
  <w:num w:numId="8">
    <w:abstractNumId w:val="21"/>
  </w:num>
  <w:num w:numId="9">
    <w:abstractNumId w:val="24"/>
  </w:num>
  <w:num w:numId="10">
    <w:abstractNumId w:val="9"/>
  </w:num>
  <w:num w:numId="11">
    <w:abstractNumId w:val="36"/>
  </w:num>
  <w:num w:numId="12">
    <w:abstractNumId w:val="8"/>
  </w:num>
  <w:num w:numId="13">
    <w:abstractNumId w:val="25"/>
  </w:num>
  <w:num w:numId="14">
    <w:abstractNumId w:val="19"/>
  </w:num>
  <w:num w:numId="15">
    <w:abstractNumId w:val="28"/>
  </w:num>
  <w:num w:numId="16">
    <w:abstractNumId w:val="15"/>
  </w:num>
  <w:num w:numId="17">
    <w:abstractNumId w:val="13"/>
  </w:num>
  <w:num w:numId="18">
    <w:abstractNumId w:val="11"/>
  </w:num>
  <w:num w:numId="19">
    <w:abstractNumId w:val="34"/>
  </w:num>
  <w:num w:numId="20">
    <w:abstractNumId w:val="35"/>
  </w:num>
  <w:num w:numId="21">
    <w:abstractNumId w:val="3"/>
  </w:num>
  <w:num w:numId="22">
    <w:abstractNumId w:val="30"/>
  </w:num>
  <w:num w:numId="23">
    <w:abstractNumId w:val="31"/>
  </w:num>
  <w:num w:numId="24">
    <w:abstractNumId w:val="2"/>
  </w:num>
  <w:num w:numId="25">
    <w:abstractNumId w:val="17"/>
  </w:num>
  <w:num w:numId="26">
    <w:abstractNumId w:val="7"/>
  </w:num>
  <w:num w:numId="27">
    <w:abstractNumId w:val="16"/>
  </w:num>
  <w:num w:numId="28">
    <w:abstractNumId w:val="33"/>
  </w:num>
  <w:num w:numId="29">
    <w:abstractNumId w:val="32"/>
  </w:num>
  <w:num w:numId="30">
    <w:abstractNumId w:val="4"/>
  </w:num>
  <w:num w:numId="31">
    <w:abstractNumId w:val="27"/>
  </w:num>
  <w:num w:numId="32">
    <w:abstractNumId w:val="0"/>
  </w:num>
  <w:num w:numId="33">
    <w:abstractNumId w:val="5"/>
  </w:num>
  <w:num w:numId="34">
    <w:abstractNumId w:val="1"/>
  </w:num>
  <w:num w:numId="35">
    <w:abstractNumId w:val="29"/>
  </w:num>
  <w:num w:numId="36">
    <w:abstractNumId w:val="18"/>
  </w:num>
  <w:num w:numId="37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13619"/>
    <w:rsid w:val="000151C6"/>
    <w:rsid w:val="0002347A"/>
    <w:rsid w:val="00023815"/>
    <w:rsid w:val="000279D1"/>
    <w:rsid w:val="00034977"/>
    <w:rsid w:val="00045A96"/>
    <w:rsid w:val="00047548"/>
    <w:rsid w:val="00052225"/>
    <w:rsid w:val="000560CB"/>
    <w:rsid w:val="0006591A"/>
    <w:rsid w:val="00066772"/>
    <w:rsid w:val="0007000A"/>
    <w:rsid w:val="00071F6C"/>
    <w:rsid w:val="00077EA0"/>
    <w:rsid w:val="00082018"/>
    <w:rsid w:val="000839FE"/>
    <w:rsid w:val="000856FE"/>
    <w:rsid w:val="0009214E"/>
    <w:rsid w:val="00093631"/>
    <w:rsid w:val="000A0BB8"/>
    <w:rsid w:val="000B0BD9"/>
    <w:rsid w:val="000B74E2"/>
    <w:rsid w:val="000C6315"/>
    <w:rsid w:val="000D336D"/>
    <w:rsid w:val="000D3987"/>
    <w:rsid w:val="000D3BCC"/>
    <w:rsid w:val="000D5CB0"/>
    <w:rsid w:val="000E31E5"/>
    <w:rsid w:val="000E57C2"/>
    <w:rsid w:val="000F1546"/>
    <w:rsid w:val="000F6D51"/>
    <w:rsid w:val="000F7243"/>
    <w:rsid w:val="00104B2E"/>
    <w:rsid w:val="001055EF"/>
    <w:rsid w:val="00107969"/>
    <w:rsid w:val="00112145"/>
    <w:rsid w:val="00112411"/>
    <w:rsid w:val="0012129C"/>
    <w:rsid w:val="00123478"/>
    <w:rsid w:val="0012382E"/>
    <w:rsid w:val="00127ADE"/>
    <w:rsid w:val="0013258F"/>
    <w:rsid w:val="00132D6F"/>
    <w:rsid w:val="00135B97"/>
    <w:rsid w:val="00136954"/>
    <w:rsid w:val="00145A1C"/>
    <w:rsid w:val="00171EA9"/>
    <w:rsid w:val="00172B88"/>
    <w:rsid w:val="00173263"/>
    <w:rsid w:val="00173589"/>
    <w:rsid w:val="00176A3F"/>
    <w:rsid w:val="00182350"/>
    <w:rsid w:val="001849C3"/>
    <w:rsid w:val="001A0E69"/>
    <w:rsid w:val="001A1DFF"/>
    <w:rsid w:val="001A2C21"/>
    <w:rsid w:val="001A4A6D"/>
    <w:rsid w:val="001A7F7A"/>
    <w:rsid w:val="001B0BB4"/>
    <w:rsid w:val="001B55B2"/>
    <w:rsid w:val="001C24D1"/>
    <w:rsid w:val="001C287E"/>
    <w:rsid w:val="001C2A5B"/>
    <w:rsid w:val="001C3C62"/>
    <w:rsid w:val="001C41A3"/>
    <w:rsid w:val="001C4ABC"/>
    <w:rsid w:val="001C7931"/>
    <w:rsid w:val="001D5023"/>
    <w:rsid w:val="001E5065"/>
    <w:rsid w:val="001F1FE4"/>
    <w:rsid w:val="001F49D1"/>
    <w:rsid w:val="001F6017"/>
    <w:rsid w:val="001F7E57"/>
    <w:rsid w:val="002002DF"/>
    <w:rsid w:val="00215E74"/>
    <w:rsid w:val="00223B99"/>
    <w:rsid w:val="002265A6"/>
    <w:rsid w:val="00230071"/>
    <w:rsid w:val="002326E1"/>
    <w:rsid w:val="002335BB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1291"/>
    <w:rsid w:val="002B2154"/>
    <w:rsid w:val="002C409E"/>
    <w:rsid w:val="002D2A8E"/>
    <w:rsid w:val="002D73FD"/>
    <w:rsid w:val="002E00BE"/>
    <w:rsid w:val="00304B8A"/>
    <w:rsid w:val="00310D3C"/>
    <w:rsid w:val="003275C2"/>
    <w:rsid w:val="00334279"/>
    <w:rsid w:val="00335932"/>
    <w:rsid w:val="003365B0"/>
    <w:rsid w:val="003370D9"/>
    <w:rsid w:val="00341DE7"/>
    <w:rsid w:val="00343322"/>
    <w:rsid w:val="00346EB1"/>
    <w:rsid w:val="00363722"/>
    <w:rsid w:val="00365222"/>
    <w:rsid w:val="003668EF"/>
    <w:rsid w:val="0037151B"/>
    <w:rsid w:val="00373FD1"/>
    <w:rsid w:val="003838B1"/>
    <w:rsid w:val="00384DD8"/>
    <w:rsid w:val="00396834"/>
    <w:rsid w:val="003A014D"/>
    <w:rsid w:val="003A0AFA"/>
    <w:rsid w:val="003A104A"/>
    <w:rsid w:val="003A3EC5"/>
    <w:rsid w:val="003A4003"/>
    <w:rsid w:val="003B33FB"/>
    <w:rsid w:val="003C25E2"/>
    <w:rsid w:val="003C73B9"/>
    <w:rsid w:val="003D03CA"/>
    <w:rsid w:val="003D64C4"/>
    <w:rsid w:val="003D653F"/>
    <w:rsid w:val="003E1E1A"/>
    <w:rsid w:val="003E22AF"/>
    <w:rsid w:val="003E25DE"/>
    <w:rsid w:val="003E32E6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13AE4"/>
    <w:rsid w:val="00420C70"/>
    <w:rsid w:val="004244F1"/>
    <w:rsid w:val="004353DB"/>
    <w:rsid w:val="00436AF3"/>
    <w:rsid w:val="0043738C"/>
    <w:rsid w:val="004423F9"/>
    <w:rsid w:val="004468CF"/>
    <w:rsid w:val="00447F79"/>
    <w:rsid w:val="00454968"/>
    <w:rsid w:val="004566FE"/>
    <w:rsid w:val="00460BBE"/>
    <w:rsid w:val="004725C3"/>
    <w:rsid w:val="0047715B"/>
    <w:rsid w:val="00481A36"/>
    <w:rsid w:val="00491235"/>
    <w:rsid w:val="00491CB8"/>
    <w:rsid w:val="00492E9A"/>
    <w:rsid w:val="00494F3C"/>
    <w:rsid w:val="004A12F3"/>
    <w:rsid w:val="004A55E3"/>
    <w:rsid w:val="004A5F00"/>
    <w:rsid w:val="004A6EAC"/>
    <w:rsid w:val="004B239B"/>
    <w:rsid w:val="004B3D90"/>
    <w:rsid w:val="004C04DD"/>
    <w:rsid w:val="004C0CEE"/>
    <w:rsid w:val="004C559B"/>
    <w:rsid w:val="004D252F"/>
    <w:rsid w:val="004D7F11"/>
    <w:rsid w:val="004E705D"/>
    <w:rsid w:val="004F1604"/>
    <w:rsid w:val="004F262C"/>
    <w:rsid w:val="004F692A"/>
    <w:rsid w:val="00500692"/>
    <w:rsid w:val="00504554"/>
    <w:rsid w:val="005048A8"/>
    <w:rsid w:val="00505A71"/>
    <w:rsid w:val="00506E6C"/>
    <w:rsid w:val="00512297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51FDC"/>
    <w:rsid w:val="00555543"/>
    <w:rsid w:val="00555AFA"/>
    <w:rsid w:val="0055637B"/>
    <w:rsid w:val="00563858"/>
    <w:rsid w:val="00572019"/>
    <w:rsid w:val="005846F7"/>
    <w:rsid w:val="00585CCF"/>
    <w:rsid w:val="00586343"/>
    <w:rsid w:val="00587000"/>
    <w:rsid w:val="005A1A9A"/>
    <w:rsid w:val="005B13E0"/>
    <w:rsid w:val="005B23FC"/>
    <w:rsid w:val="005B3461"/>
    <w:rsid w:val="005B38E6"/>
    <w:rsid w:val="005B668B"/>
    <w:rsid w:val="005C11D3"/>
    <w:rsid w:val="005C3C13"/>
    <w:rsid w:val="005C6141"/>
    <w:rsid w:val="005E1456"/>
    <w:rsid w:val="005E3FB5"/>
    <w:rsid w:val="005E7364"/>
    <w:rsid w:val="005E7894"/>
    <w:rsid w:val="005F023E"/>
    <w:rsid w:val="005F7355"/>
    <w:rsid w:val="00601406"/>
    <w:rsid w:val="00612D5E"/>
    <w:rsid w:val="00612EEE"/>
    <w:rsid w:val="006174ED"/>
    <w:rsid w:val="00620723"/>
    <w:rsid w:val="0062393B"/>
    <w:rsid w:val="00631719"/>
    <w:rsid w:val="00633F4A"/>
    <w:rsid w:val="00634025"/>
    <w:rsid w:val="00643660"/>
    <w:rsid w:val="00652CF9"/>
    <w:rsid w:val="006611F8"/>
    <w:rsid w:val="00670C56"/>
    <w:rsid w:val="0067104F"/>
    <w:rsid w:val="00674DFA"/>
    <w:rsid w:val="0068225D"/>
    <w:rsid w:val="006851C6"/>
    <w:rsid w:val="00687D90"/>
    <w:rsid w:val="006928C5"/>
    <w:rsid w:val="006930DC"/>
    <w:rsid w:val="00693445"/>
    <w:rsid w:val="006A4232"/>
    <w:rsid w:val="006B28AD"/>
    <w:rsid w:val="006B565F"/>
    <w:rsid w:val="006C059E"/>
    <w:rsid w:val="006C0769"/>
    <w:rsid w:val="006C26CF"/>
    <w:rsid w:val="006C2720"/>
    <w:rsid w:val="006C3EA6"/>
    <w:rsid w:val="006C593E"/>
    <w:rsid w:val="006D03B9"/>
    <w:rsid w:val="006D046F"/>
    <w:rsid w:val="006D3347"/>
    <w:rsid w:val="006D666C"/>
    <w:rsid w:val="006D7C44"/>
    <w:rsid w:val="006E3CEA"/>
    <w:rsid w:val="006E41BB"/>
    <w:rsid w:val="006E6A61"/>
    <w:rsid w:val="006F0602"/>
    <w:rsid w:val="006F29FA"/>
    <w:rsid w:val="006F338F"/>
    <w:rsid w:val="006F4DD8"/>
    <w:rsid w:val="006F792A"/>
    <w:rsid w:val="006F7D21"/>
    <w:rsid w:val="00710C96"/>
    <w:rsid w:val="00720D97"/>
    <w:rsid w:val="00725984"/>
    <w:rsid w:val="00737A9B"/>
    <w:rsid w:val="00740A0B"/>
    <w:rsid w:val="007473F0"/>
    <w:rsid w:val="00751D66"/>
    <w:rsid w:val="00755C55"/>
    <w:rsid w:val="00756C29"/>
    <w:rsid w:val="00760A9F"/>
    <w:rsid w:val="00764974"/>
    <w:rsid w:val="00764AC3"/>
    <w:rsid w:val="0077218D"/>
    <w:rsid w:val="007773D4"/>
    <w:rsid w:val="00777D29"/>
    <w:rsid w:val="0078005B"/>
    <w:rsid w:val="00786B99"/>
    <w:rsid w:val="00797F11"/>
    <w:rsid w:val="007A48B2"/>
    <w:rsid w:val="007A4A0B"/>
    <w:rsid w:val="007A5960"/>
    <w:rsid w:val="007B4414"/>
    <w:rsid w:val="007B44A3"/>
    <w:rsid w:val="007B6B19"/>
    <w:rsid w:val="007C4B76"/>
    <w:rsid w:val="007C5FBA"/>
    <w:rsid w:val="007D0967"/>
    <w:rsid w:val="007D2982"/>
    <w:rsid w:val="007D53D9"/>
    <w:rsid w:val="007D70A4"/>
    <w:rsid w:val="007E44FF"/>
    <w:rsid w:val="007F0EF1"/>
    <w:rsid w:val="007F2FCC"/>
    <w:rsid w:val="00801668"/>
    <w:rsid w:val="00803FF2"/>
    <w:rsid w:val="00805123"/>
    <w:rsid w:val="00811BD0"/>
    <w:rsid w:val="008125A0"/>
    <w:rsid w:val="008151C4"/>
    <w:rsid w:val="00816C08"/>
    <w:rsid w:val="008207C4"/>
    <w:rsid w:val="00837E23"/>
    <w:rsid w:val="00842688"/>
    <w:rsid w:val="008438CD"/>
    <w:rsid w:val="00847C4B"/>
    <w:rsid w:val="00850177"/>
    <w:rsid w:val="00850933"/>
    <w:rsid w:val="008529C4"/>
    <w:rsid w:val="00865A0F"/>
    <w:rsid w:val="00866ED8"/>
    <w:rsid w:val="00871C1A"/>
    <w:rsid w:val="0087245F"/>
    <w:rsid w:val="0087533A"/>
    <w:rsid w:val="00881E89"/>
    <w:rsid w:val="008831F6"/>
    <w:rsid w:val="00890F92"/>
    <w:rsid w:val="00896310"/>
    <w:rsid w:val="008A1548"/>
    <w:rsid w:val="008B282B"/>
    <w:rsid w:val="008B32D2"/>
    <w:rsid w:val="008B5BF0"/>
    <w:rsid w:val="008B6D4F"/>
    <w:rsid w:val="008D2CA8"/>
    <w:rsid w:val="008D37C3"/>
    <w:rsid w:val="008D4C71"/>
    <w:rsid w:val="008D5723"/>
    <w:rsid w:val="008E065F"/>
    <w:rsid w:val="008F09D2"/>
    <w:rsid w:val="008F447A"/>
    <w:rsid w:val="008F587A"/>
    <w:rsid w:val="00905DC2"/>
    <w:rsid w:val="00905E81"/>
    <w:rsid w:val="009107C6"/>
    <w:rsid w:val="009131F2"/>
    <w:rsid w:val="0091374A"/>
    <w:rsid w:val="00917F6F"/>
    <w:rsid w:val="00923CC0"/>
    <w:rsid w:val="009245E6"/>
    <w:rsid w:val="00925D33"/>
    <w:rsid w:val="00925EA7"/>
    <w:rsid w:val="00933EA5"/>
    <w:rsid w:val="009406E8"/>
    <w:rsid w:val="00945187"/>
    <w:rsid w:val="009455F0"/>
    <w:rsid w:val="009459A4"/>
    <w:rsid w:val="0095023C"/>
    <w:rsid w:val="00953D8A"/>
    <w:rsid w:val="00960FCA"/>
    <w:rsid w:val="0096267D"/>
    <w:rsid w:val="00964648"/>
    <w:rsid w:val="009662C2"/>
    <w:rsid w:val="00971A9A"/>
    <w:rsid w:val="00973236"/>
    <w:rsid w:val="00975F8C"/>
    <w:rsid w:val="00980480"/>
    <w:rsid w:val="00982003"/>
    <w:rsid w:val="00982116"/>
    <w:rsid w:val="0098462E"/>
    <w:rsid w:val="00992C9A"/>
    <w:rsid w:val="00994A68"/>
    <w:rsid w:val="00994BDC"/>
    <w:rsid w:val="009B119E"/>
    <w:rsid w:val="009B3F97"/>
    <w:rsid w:val="009C2779"/>
    <w:rsid w:val="009D0ECE"/>
    <w:rsid w:val="009D40C7"/>
    <w:rsid w:val="009E0141"/>
    <w:rsid w:val="009E0D0D"/>
    <w:rsid w:val="009E16FC"/>
    <w:rsid w:val="009E3E6F"/>
    <w:rsid w:val="009E4C7A"/>
    <w:rsid w:val="009E7E9E"/>
    <w:rsid w:val="009F3E75"/>
    <w:rsid w:val="009F3F99"/>
    <w:rsid w:val="00A04B0E"/>
    <w:rsid w:val="00A055F8"/>
    <w:rsid w:val="00A07896"/>
    <w:rsid w:val="00A07E05"/>
    <w:rsid w:val="00A104CA"/>
    <w:rsid w:val="00A11DB2"/>
    <w:rsid w:val="00A204BE"/>
    <w:rsid w:val="00A2719F"/>
    <w:rsid w:val="00A31CF4"/>
    <w:rsid w:val="00A31DAF"/>
    <w:rsid w:val="00A3392E"/>
    <w:rsid w:val="00A346C5"/>
    <w:rsid w:val="00A378B1"/>
    <w:rsid w:val="00A42483"/>
    <w:rsid w:val="00A4284F"/>
    <w:rsid w:val="00A45894"/>
    <w:rsid w:val="00A5125F"/>
    <w:rsid w:val="00A514BA"/>
    <w:rsid w:val="00A5431B"/>
    <w:rsid w:val="00A60A7C"/>
    <w:rsid w:val="00A6661E"/>
    <w:rsid w:val="00A6694D"/>
    <w:rsid w:val="00A676FD"/>
    <w:rsid w:val="00A711BE"/>
    <w:rsid w:val="00A726E4"/>
    <w:rsid w:val="00A727F3"/>
    <w:rsid w:val="00A7355B"/>
    <w:rsid w:val="00A75530"/>
    <w:rsid w:val="00A80044"/>
    <w:rsid w:val="00A81520"/>
    <w:rsid w:val="00A862E1"/>
    <w:rsid w:val="00A9472D"/>
    <w:rsid w:val="00A974DD"/>
    <w:rsid w:val="00A97A03"/>
    <w:rsid w:val="00AA29D0"/>
    <w:rsid w:val="00AB08AB"/>
    <w:rsid w:val="00AB0DDD"/>
    <w:rsid w:val="00AB3BFA"/>
    <w:rsid w:val="00AB6483"/>
    <w:rsid w:val="00AB7936"/>
    <w:rsid w:val="00AD4A60"/>
    <w:rsid w:val="00AE4199"/>
    <w:rsid w:val="00B00195"/>
    <w:rsid w:val="00B0494C"/>
    <w:rsid w:val="00B11263"/>
    <w:rsid w:val="00B21E25"/>
    <w:rsid w:val="00B33387"/>
    <w:rsid w:val="00B35124"/>
    <w:rsid w:val="00B3642B"/>
    <w:rsid w:val="00B41562"/>
    <w:rsid w:val="00B45D6C"/>
    <w:rsid w:val="00B513FC"/>
    <w:rsid w:val="00B6112B"/>
    <w:rsid w:val="00B6592D"/>
    <w:rsid w:val="00B66A35"/>
    <w:rsid w:val="00B7100F"/>
    <w:rsid w:val="00B72D6F"/>
    <w:rsid w:val="00B7501D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5E92"/>
    <w:rsid w:val="00BB05AD"/>
    <w:rsid w:val="00BB0F2D"/>
    <w:rsid w:val="00BB40F1"/>
    <w:rsid w:val="00BC1871"/>
    <w:rsid w:val="00BC38B3"/>
    <w:rsid w:val="00BD2F1A"/>
    <w:rsid w:val="00BD6E3F"/>
    <w:rsid w:val="00BD7B48"/>
    <w:rsid w:val="00BE1D53"/>
    <w:rsid w:val="00BE2679"/>
    <w:rsid w:val="00BE28D0"/>
    <w:rsid w:val="00BE470A"/>
    <w:rsid w:val="00BE564F"/>
    <w:rsid w:val="00BE5717"/>
    <w:rsid w:val="00C00810"/>
    <w:rsid w:val="00C0103E"/>
    <w:rsid w:val="00C01E2F"/>
    <w:rsid w:val="00C024AC"/>
    <w:rsid w:val="00C03B43"/>
    <w:rsid w:val="00C042CC"/>
    <w:rsid w:val="00C07192"/>
    <w:rsid w:val="00C10DE5"/>
    <w:rsid w:val="00C2727E"/>
    <w:rsid w:val="00C325A1"/>
    <w:rsid w:val="00C32C5E"/>
    <w:rsid w:val="00C32CD3"/>
    <w:rsid w:val="00C331C4"/>
    <w:rsid w:val="00C45429"/>
    <w:rsid w:val="00C4735F"/>
    <w:rsid w:val="00C50727"/>
    <w:rsid w:val="00C53431"/>
    <w:rsid w:val="00C56107"/>
    <w:rsid w:val="00C564A8"/>
    <w:rsid w:val="00C56F07"/>
    <w:rsid w:val="00C60414"/>
    <w:rsid w:val="00C6178C"/>
    <w:rsid w:val="00C62257"/>
    <w:rsid w:val="00C629F1"/>
    <w:rsid w:val="00C653D3"/>
    <w:rsid w:val="00C6607F"/>
    <w:rsid w:val="00C675EA"/>
    <w:rsid w:val="00C706DC"/>
    <w:rsid w:val="00C740C3"/>
    <w:rsid w:val="00C77FB6"/>
    <w:rsid w:val="00C8340E"/>
    <w:rsid w:val="00C83F58"/>
    <w:rsid w:val="00C93C58"/>
    <w:rsid w:val="00CA2D24"/>
    <w:rsid w:val="00CA3303"/>
    <w:rsid w:val="00CB021B"/>
    <w:rsid w:val="00CB4A86"/>
    <w:rsid w:val="00CC1E7D"/>
    <w:rsid w:val="00CC579D"/>
    <w:rsid w:val="00CD7811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461D"/>
    <w:rsid w:val="00D066C0"/>
    <w:rsid w:val="00D15DED"/>
    <w:rsid w:val="00D1682F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4141E"/>
    <w:rsid w:val="00D44860"/>
    <w:rsid w:val="00D50737"/>
    <w:rsid w:val="00D52266"/>
    <w:rsid w:val="00D5245D"/>
    <w:rsid w:val="00D525BC"/>
    <w:rsid w:val="00D52627"/>
    <w:rsid w:val="00D57A3E"/>
    <w:rsid w:val="00D62B66"/>
    <w:rsid w:val="00D63F7F"/>
    <w:rsid w:val="00D65088"/>
    <w:rsid w:val="00D65E50"/>
    <w:rsid w:val="00D714B0"/>
    <w:rsid w:val="00D714D4"/>
    <w:rsid w:val="00D71C3D"/>
    <w:rsid w:val="00D75241"/>
    <w:rsid w:val="00D80DE2"/>
    <w:rsid w:val="00D85405"/>
    <w:rsid w:val="00D87BF6"/>
    <w:rsid w:val="00D87EA9"/>
    <w:rsid w:val="00D9042F"/>
    <w:rsid w:val="00D91561"/>
    <w:rsid w:val="00D91B7C"/>
    <w:rsid w:val="00D949D7"/>
    <w:rsid w:val="00D973C3"/>
    <w:rsid w:val="00DA18EA"/>
    <w:rsid w:val="00DA7CB1"/>
    <w:rsid w:val="00DB588B"/>
    <w:rsid w:val="00DC0AD1"/>
    <w:rsid w:val="00DC1F21"/>
    <w:rsid w:val="00DC377B"/>
    <w:rsid w:val="00DC6375"/>
    <w:rsid w:val="00DC6CDC"/>
    <w:rsid w:val="00DD50EC"/>
    <w:rsid w:val="00DE10AD"/>
    <w:rsid w:val="00DE4CB3"/>
    <w:rsid w:val="00DF693D"/>
    <w:rsid w:val="00E003F8"/>
    <w:rsid w:val="00E1410A"/>
    <w:rsid w:val="00E14DD4"/>
    <w:rsid w:val="00E16522"/>
    <w:rsid w:val="00E24A47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6F5"/>
    <w:rsid w:val="00E53C18"/>
    <w:rsid w:val="00E60229"/>
    <w:rsid w:val="00E63CAB"/>
    <w:rsid w:val="00E64A9A"/>
    <w:rsid w:val="00E73B87"/>
    <w:rsid w:val="00E81E2C"/>
    <w:rsid w:val="00E8585A"/>
    <w:rsid w:val="00E92794"/>
    <w:rsid w:val="00E950A6"/>
    <w:rsid w:val="00E973FC"/>
    <w:rsid w:val="00E974C5"/>
    <w:rsid w:val="00EA0CF3"/>
    <w:rsid w:val="00EA257B"/>
    <w:rsid w:val="00EA59CB"/>
    <w:rsid w:val="00EB0A65"/>
    <w:rsid w:val="00EB2FC5"/>
    <w:rsid w:val="00EB7EA8"/>
    <w:rsid w:val="00EC287F"/>
    <w:rsid w:val="00EC517B"/>
    <w:rsid w:val="00ED1148"/>
    <w:rsid w:val="00ED3AF3"/>
    <w:rsid w:val="00ED3EED"/>
    <w:rsid w:val="00EE69FA"/>
    <w:rsid w:val="00EF55D8"/>
    <w:rsid w:val="00F031C8"/>
    <w:rsid w:val="00F03BAF"/>
    <w:rsid w:val="00F07951"/>
    <w:rsid w:val="00F116EF"/>
    <w:rsid w:val="00F15373"/>
    <w:rsid w:val="00F17B0A"/>
    <w:rsid w:val="00F20041"/>
    <w:rsid w:val="00F2333D"/>
    <w:rsid w:val="00F2534F"/>
    <w:rsid w:val="00F2643A"/>
    <w:rsid w:val="00F340A4"/>
    <w:rsid w:val="00F36B6B"/>
    <w:rsid w:val="00F372AA"/>
    <w:rsid w:val="00F47B43"/>
    <w:rsid w:val="00F56AF9"/>
    <w:rsid w:val="00F60740"/>
    <w:rsid w:val="00F63921"/>
    <w:rsid w:val="00F6410E"/>
    <w:rsid w:val="00F6429E"/>
    <w:rsid w:val="00F7196C"/>
    <w:rsid w:val="00F777CD"/>
    <w:rsid w:val="00F840E5"/>
    <w:rsid w:val="00F84169"/>
    <w:rsid w:val="00F877A4"/>
    <w:rsid w:val="00F90F45"/>
    <w:rsid w:val="00F91D04"/>
    <w:rsid w:val="00F92604"/>
    <w:rsid w:val="00F933B7"/>
    <w:rsid w:val="00FA302A"/>
    <w:rsid w:val="00FA388E"/>
    <w:rsid w:val="00FA608F"/>
    <w:rsid w:val="00FB1E80"/>
    <w:rsid w:val="00FB6829"/>
    <w:rsid w:val="00FD1F3B"/>
    <w:rsid w:val="00FD3F0D"/>
    <w:rsid w:val="00FD44FC"/>
    <w:rsid w:val="00FD662B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F0E0C-F8D0-4331-97FF-A9B26826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1221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Auxiliar Evaluacin</dc:creator>
  <cp:lastModifiedBy>Auxiliar Evaluacin</cp:lastModifiedBy>
  <cp:revision>8</cp:revision>
  <cp:lastPrinted>2015-02-19T20:44:00Z</cp:lastPrinted>
  <dcterms:created xsi:type="dcterms:W3CDTF">2015-11-20T07:03:00Z</dcterms:created>
  <dcterms:modified xsi:type="dcterms:W3CDTF">2016-01-15T19:16:00Z</dcterms:modified>
</cp:coreProperties>
</file>