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C" w:rsidRPr="000C46AC" w:rsidRDefault="00157A8C" w:rsidP="00804DA5">
      <w:pPr>
        <w:jc w:val="center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453615" w:rsidRPr="000C46AC" w:rsidRDefault="00D337B1" w:rsidP="00804DA5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T</w:t>
      </w:r>
      <w:r w:rsidR="00157A8C" w:rsidRPr="000C46AC">
        <w:rPr>
          <w:rFonts w:asciiTheme="minorHAnsi" w:hAnsiTheme="minorHAnsi" w:cstheme="minorHAnsi"/>
          <w:b/>
        </w:rPr>
        <w:t>R</w:t>
      </w:r>
      <w:r w:rsidRPr="000C46AC">
        <w:rPr>
          <w:rFonts w:asciiTheme="minorHAnsi" w:hAnsiTheme="minorHAnsi" w:cstheme="minorHAnsi"/>
          <w:b/>
        </w:rPr>
        <w:t xml:space="preserve">IBUNAL DE JUSTICIA ELECTORAL DEL PODER JUDICIAL </w:t>
      </w:r>
      <w:r w:rsidR="00157A8C" w:rsidRPr="000C46AC">
        <w:rPr>
          <w:rFonts w:asciiTheme="minorHAnsi" w:hAnsiTheme="minorHAnsi" w:cstheme="minorHAnsi"/>
          <w:b/>
        </w:rPr>
        <w:t>DEL ESTADO DE BAJA CALIFORNIA</w:t>
      </w:r>
    </w:p>
    <w:p w:rsidR="00E45E6E" w:rsidRPr="000C46AC" w:rsidRDefault="000C46AC" w:rsidP="00804DA5">
      <w:pPr>
        <w:tabs>
          <w:tab w:val="left" w:pos="2190"/>
          <w:tab w:val="center" w:pos="4606"/>
        </w:tabs>
        <w:jc w:val="center"/>
        <w:rPr>
          <w:rFonts w:asciiTheme="minorHAnsi" w:hAnsiTheme="minorHAnsi"/>
          <w:b/>
        </w:rPr>
      </w:pPr>
      <w:r w:rsidRPr="000C46AC">
        <w:rPr>
          <w:rFonts w:asciiTheme="minorHAnsi" w:hAnsiTheme="minorHAnsi" w:cstheme="minorHAnsi"/>
          <w:b/>
        </w:rPr>
        <w:t>3ER. TRIMESTRE 2014</w:t>
      </w:r>
    </w:p>
    <w:p w:rsidR="00E45E6E" w:rsidRPr="000C46AC" w:rsidRDefault="00E45E6E" w:rsidP="00804DA5">
      <w:pPr>
        <w:pStyle w:val="Sinespaciado"/>
        <w:jc w:val="center"/>
        <w:rPr>
          <w:rFonts w:asciiTheme="minorHAnsi" w:hAnsi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Artículo 11.- Los sujetos obligados deberán, de oficio, poner a disposición del público, la siguiente información: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I.- Sus facultades y los indicadores de gestión utilizados para evaluar su desempeño, metas y objetivos de sus programas operativos;</w:t>
      </w:r>
    </w:p>
    <w:p w:rsidR="00453615" w:rsidRPr="000C46AC" w:rsidRDefault="00453615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con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262AFD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II.- Su estructura orgánica;</w:t>
      </w:r>
    </w:p>
    <w:p w:rsidR="000F3D81" w:rsidRPr="000C46AC" w:rsidRDefault="00293664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con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III.- La información curricular de los servidores públicos, desde el nivel de jefe de departamento o sus equivalentes hasta el nivel del funcionario de mayor jerarquía;</w:t>
      </w:r>
    </w:p>
    <w:p w:rsidR="005D64B3" w:rsidRPr="000C46AC" w:rsidRDefault="005D64B3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con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IV.- Los servicios que ofrecen, los trámites, requisitos y formatos y, en su caso, el monto de los derechos para acceder a los mismos;</w:t>
      </w:r>
    </w:p>
    <w:p w:rsidR="00AA40AC" w:rsidRPr="000C46AC" w:rsidRDefault="00AA40AC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con respecto a esta fracción.</w:t>
      </w:r>
    </w:p>
    <w:p w:rsidR="00E223B4" w:rsidRPr="000C46AC" w:rsidRDefault="00E223B4" w:rsidP="00804DA5">
      <w:pPr>
        <w:pStyle w:val="Prrafodelista"/>
        <w:ind w:left="1068"/>
        <w:jc w:val="both"/>
        <w:rPr>
          <w:rFonts w:asciiTheme="minorHAnsi" w:hAnsiTheme="minorHAnsi" w:cstheme="minorHAnsi"/>
          <w:sz w:val="18"/>
        </w:rPr>
      </w:pP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  <w:sz w:val="18"/>
        </w:rPr>
      </w:pP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  <w:sz w:val="18"/>
        </w:rPr>
      </w:pPr>
    </w:p>
    <w:p w:rsidR="00E223B4" w:rsidRPr="000C46AC" w:rsidRDefault="00E223B4" w:rsidP="00804DA5">
      <w:pPr>
        <w:jc w:val="both"/>
        <w:rPr>
          <w:rFonts w:asciiTheme="minorHAnsi" w:hAnsiTheme="minorHAnsi" w:cstheme="minorHAnsi"/>
          <w:sz w:val="18"/>
        </w:rPr>
      </w:pPr>
      <w:r w:rsidRPr="000C46AC">
        <w:rPr>
          <w:rFonts w:asciiTheme="minorHAnsi" w:hAnsiTheme="minorHAnsi" w:cstheme="minorHAnsi"/>
          <w:b/>
          <w:sz w:val="18"/>
        </w:rPr>
        <w:t>NOTA</w:t>
      </w:r>
      <w:r w:rsidRPr="000C46AC">
        <w:rPr>
          <w:rFonts w:asciiTheme="minorHAnsi" w:hAnsiTheme="minorHAnsi" w:cstheme="minorHAnsi"/>
          <w:sz w:val="18"/>
        </w:rPr>
        <w:t xml:space="preserve">: Con base en la </w:t>
      </w:r>
      <w:r w:rsidRPr="000C46AC">
        <w:rPr>
          <w:rFonts w:asciiTheme="minorHAnsi" w:hAnsiTheme="minorHAnsi" w:cstheme="minorHAnsi"/>
          <w:i/>
          <w:sz w:val="18"/>
        </w:rPr>
        <w:t>Guía Referencial de Criterios para la Interpretación y evaluación de la información pública de oficio señalada en el artículo 11 de la Ley de Transparencia y Acceso a la Información Pública para el Estado de Baja California.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lastRenderedPageBreak/>
        <w:t>V.- Los informes de acceso a la información, que contengan cuando menos: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a).- Número de solicitudes de información que les han sido presentadas;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b).- Objeto de las solicitudes;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c).- Solicitudes procesadas y respondidas, así como el número de aquellas que se encuentren pendientes; y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d).- Las solicitudes que hayan sido denegadas y los fundamentos por lo que fueron desechadas.</w:t>
      </w:r>
    </w:p>
    <w:p w:rsidR="000252A9" w:rsidRPr="000C46AC" w:rsidRDefault="004D2B98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con respecto a esta fracción.</w:t>
      </w:r>
      <w:r w:rsidR="005747CE" w:rsidRPr="000C46AC">
        <w:rPr>
          <w:rFonts w:asciiTheme="minorHAnsi" w:hAnsiTheme="minorHAnsi" w:cstheme="minorHAnsi"/>
        </w:rPr>
        <w:t xml:space="preserve">     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440245" w:rsidRPr="000C46AC" w:rsidRDefault="00440245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 xml:space="preserve">No se emiten recomendaciones con respecto a esta fracción.     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0252A9" w:rsidRPr="000C46AC" w:rsidRDefault="00D20E67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con respecto a esta fracción.</w:t>
      </w:r>
    </w:p>
    <w:p w:rsidR="00804DA5" w:rsidRPr="000C46AC" w:rsidRDefault="00804DA5" w:rsidP="00804DA5">
      <w:pPr>
        <w:pStyle w:val="Sinespaciado"/>
        <w:rPr>
          <w:b/>
        </w:rPr>
      </w:pPr>
    </w:p>
    <w:p w:rsidR="00D20E67" w:rsidRPr="000C46AC" w:rsidRDefault="00D20E67" w:rsidP="00804DA5">
      <w:pPr>
        <w:pStyle w:val="Sinespaciado"/>
        <w:rPr>
          <w:b/>
          <w:lang w:eastAsia="es-ES"/>
        </w:rPr>
      </w:pPr>
      <w:r w:rsidRPr="000C46AC">
        <w:rPr>
          <w:b/>
        </w:rPr>
        <w:t>VIII.- Respecto del presupuesto de egresos:</w:t>
      </w:r>
      <w:r w:rsidRPr="000C46AC">
        <w:rPr>
          <w:b/>
          <w:lang w:eastAsia="es-ES"/>
        </w:rPr>
        <w:t xml:space="preserve"> </w:t>
      </w:r>
    </w:p>
    <w:p w:rsidR="002F6922" w:rsidRPr="000C46AC" w:rsidRDefault="002F6922" w:rsidP="00804DA5">
      <w:pPr>
        <w:pStyle w:val="Sinespaciado"/>
        <w:rPr>
          <w:b/>
          <w:lang w:eastAsia="es-ES"/>
        </w:rPr>
      </w:pPr>
    </w:p>
    <w:p w:rsidR="00D20E67" w:rsidRPr="000C46AC" w:rsidRDefault="00D20E67" w:rsidP="00804DA5">
      <w:pPr>
        <w:ind w:firstLine="709"/>
        <w:jc w:val="both"/>
        <w:rPr>
          <w:b/>
          <w:iCs/>
          <w:szCs w:val="24"/>
        </w:rPr>
      </w:pPr>
      <w:r w:rsidRPr="000C46AC">
        <w:rPr>
          <w:rFonts w:asciiTheme="minorHAnsi" w:hAnsiTheme="minorHAnsi"/>
          <w:b/>
          <w:iCs/>
          <w:szCs w:val="24"/>
        </w:rPr>
        <w:t>a) Se</w:t>
      </w:r>
      <w:r w:rsidRPr="000C46AC">
        <w:rPr>
          <w:b/>
          <w:iCs/>
          <w:szCs w:val="24"/>
        </w:rPr>
        <w:t xml:space="preserve">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D20E67" w:rsidRPr="000C46AC" w:rsidRDefault="00D20E67" w:rsidP="00804DA5">
      <w:pPr>
        <w:spacing w:before="240" w:after="240" w:line="240" w:lineRule="auto"/>
        <w:ind w:firstLine="709"/>
        <w:jc w:val="both"/>
        <w:rPr>
          <w:szCs w:val="24"/>
        </w:rPr>
      </w:pPr>
      <w:r w:rsidRPr="000C46AC">
        <w:rPr>
          <w:rFonts w:asciiTheme="minorHAnsi" w:hAnsiTheme="minorHAnsi"/>
          <w:b/>
          <w:iCs/>
          <w:szCs w:val="24"/>
        </w:rPr>
        <w:t>b) Se</w:t>
      </w:r>
      <w:r w:rsidRPr="000C46AC">
        <w:rPr>
          <w:b/>
          <w:iCs/>
          <w:szCs w:val="24"/>
        </w:rPr>
        <w:t xml:space="preserve"> presentará en el formato de Presupuesto Ciudadano previsto en la Ley de Presupuesto y Ejercicio del Gasto Público del Estado; debiendo contener de manera generalizada, toda la</w:t>
      </w:r>
      <w:r w:rsidRPr="000C46AC">
        <w:rPr>
          <w:rFonts w:asciiTheme="minorHAnsi" w:hAnsiTheme="minorHAnsi"/>
          <w:b/>
          <w:iCs/>
          <w:szCs w:val="24"/>
        </w:rPr>
        <w:t xml:space="preserve"> </w:t>
      </w:r>
      <w:r w:rsidRPr="000C46AC">
        <w:rPr>
          <w:b/>
          <w:iCs/>
          <w:szCs w:val="24"/>
        </w:rPr>
        <w:t>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2F6922" w:rsidRPr="000C46AC" w:rsidRDefault="002F6922" w:rsidP="00804DA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Se recomienda publicar el avance de gestión financiera correspondiente al cierre del tercer trimestre del presente ejercicio.</w:t>
      </w:r>
    </w:p>
    <w:p w:rsidR="002F6922" w:rsidRPr="000C46AC" w:rsidRDefault="002F6922" w:rsidP="002F692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0C46AC">
        <w:rPr>
          <w:rFonts w:asciiTheme="minorHAnsi" w:hAnsiTheme="minorHAnsi" w:cstheme="minorHAnsi"/>
          <w:szCs w:val="20"/>
        </w:rPr>
        <w:lastRenderedPageBreak/>
        <w:t>Se recomienda  publicar la versión ciudadana del Presupuesto de Egresos, la cual deberá ser acorde a la definición    registrada  en la fracción XIX del artículo  3 de la Ley de Presupuesto y Ejercicio del  Gasto  Publico  del  Estado  de  Baja  California,  en  la  que  señala  que  el  Presupuesto Ciudadano es el desglose explicativo e ilustrado del origen, distribución, aplicación y objetivo de los recursos públicos aprobados y asignados en los presupuestos de egresos anuales de los Sujetos Obligados.</w:t>
      </w:r>
    </w:p>
    <w:p w:rsidR="002F6922" w:rsidRPr="000C46AC" w:rsidRDefault="002F6922" w:rsidP="002F692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0C46AC">
        <w:rPr>
          <w:rFonts w:asciiTheme="minorHAnsi" w:hAnsiTheme="minorHAnsi" w:cstheme="minorHAnsi"/>
          <w:szCs w:val="20"/>
        </w:rPr>
        <w:t>Se recomienda actualizar el texto de la fracción de tal manera que refleje la redacción vigente.</w:t>
      </w:r>
    </w:p>
    <w:p w:rsidR="002F6922" w:rsidRPr="000C46AC" w:rsidRDefault="002F6922" w:rsidP="002F6922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IX.- Las enajenaciones de bienes que realicen por cualquier título o acto, indicando los motivos, beneficiarios o adquirientes, y los montos de las operaciones;</w:t>
      </w:r>
    </w:p>
    <w:p w:rsidR="000252A9" w:rsidRPr="000C46AC" w:rsidRDefault="004D2B98" w:rsidP="00804DA5">
      <w:pPr>
        <w:pStyle w:val="Sinespaciado"/>
      </w:pPr>
      <w:r w:rsidRPr="000C46AC">
        <w:t xml:space="preserve">No se emiten recomendaciones con respecto a esta fracción.    </w:t>
      </w:r>
    </w:p>
    <w:p w:rsidR="004D2B98" w:rsidRPr="000C46AC" w:rsidRDefault="004D2B98" w:rsidP="00804DA5">
      <w:pPr>
        <w:ind w:left="708"/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 xml:space="preserve"> </w:t>
      </w:r>
    </w:p>
    <w:p w:rsidR="00BB4854" w:rsidRPr="000C46AC" w:rsidRDefault="00BB4854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X.- Los permisos, concesiones y autorizaciones otorgadas, especificando sus titulares, concepto y vigencia;</w:t>
      </w:r>
    </w:p>
    <w:p w:rsidR="000252A9" w:rsidRPr="000C46AC" w:rsidRDefault="000512A2" w:rsidP="00804DA5">
      <w:pPr>
        <w:pStyle w:val="Sinespaciado"/>
      </w:pPr>
      <w:r w:rsidRPr="000C46AC">
        <w:t>No se emiten recomendaciones respecto a esta fracción.</w:t>
      </w:r>
      <w:r w:rsidR="00C041A0" w:rsidRPr="000C46AC">
        <w:t xml:space="preserve"> </w:t>
      </w:r>
    </w:p>
    <w:p w:rsidR="00293664" w:rsidRPr="000C46AC" w:rsidRDefault="00293664" w:rsidP="00804DA5">
      <w:pPr>
        <w:pStyle w:val="Sinespaciado"/>
        <w:rPr>
          <w:rFonts w:asciiTheme="minorHAnsi" w:hAnsiTheme="minorHAnsi" w:cstheme="minorHAnsi"/>
        </w:rPr>
      </w:pP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XI.- Los convenios celebrados con instituciones públicas o privadas;</w:t>
      </w:r>
    </w:p>
    <w:p w:rsidR="00A82A9D" w:rsidRPr="000C46AC" w:rsidRDefault="0027714B" w:rsidP="00804DA5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Se recomienda publicar al listado de los convenios celebrados</w:t>
      </w:r>
      <w:r w:rsidR="00AC681A" w:rsidRPr="000C46AC">
        <w:rPr>
          <w:rFonts w:asciiTheme="minorHAnsi" w:hAnsiTheme="minorHAnsi" w:cstheme="minorHAnsi"/>
        </w:rPr>
        <w:t>,</w:t>
      </w:r>
      <w:r w:rsidR="00A82A9D" w:rsidRPr="000C46AC">
        <w:rPr>
          <w:rFonts w:asciiTheme="minorHAnsi" w:hAnsiTheme="minorHAnsi" w:cstheme="minorHAnsi"/>
        </w:rPr>
        <w:t xml:space="preserve"> </w:t>
      </w:r>
      <w:r w:rsidR="007261DC" w:rsidRPr="000C46AC">
        <w:rPr>
          <w:rFonts w:asciiTheme="minorHAnsi" w:hAnsiTheme="minorHAnsi" w:cstheme="minorHAnsi"/>
        </w:rPr>
        <w:t xml:space="preserve">el monto por el cual se llevó </w:t>
      </w:r>
      <w:r w:rsidR="00AC681A" w:rsidRPr="000C46AC">
        <w:rPr>
          <w:rFonts w:asciiTheme="minorHAnsi" w:hAnsiTheme="minorHAnsi" w:cstheme="minorHAnsi"/>
        </w:rPr>
        <w:t>a cabo el convenio.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XII.- El padrón de proveedores;</w:t>
      </w:r>
    </w:p>
    <w:p w:rsidR="00AC681A" w:rsidRPr="000C46AC" w:rsidRDefault="00AC681A" w:rsidP="00804DA5">
      <w:pPr>
        <w:pStyle w:val="Sinespaciado"/>
      </w:pPr>
      <w:r w:rsidRPr="000C46AC">
        <w:t xml:space="preserve">No se emiten recomendaciones con respecto a esta fracción.    </w:t>
      </w:r>
    </w:p>
    <w:p w:rsidR="000252A9" w:rsidRPr="000C46AC" w:rsidRDefault="000252A9" w:rsidP="00804DA5">
      <w:pPr>
        <w:jc w:val="both"/>
        <w:rPr>
          <w:rFonts w:asciiTheme="minorHAnsi" w:hAnsiTheme="minorHAnsi" w:cstheme="minorHAnsi"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XIII.- El padrón inmobiliario y el vehicular;</w:t>
      </w:r>
    </w:p>
    <w:p w:rsidR="00C041A0" w:rsidRPr="000C46AC" w:rsidRDefault="00C041A0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 xml:space="preserve">Con respecto al Padrón </w:t>
      </w:r>
      <w:r w:rsidR="00AC681A" w:rsidRPr="000C46AC">
        <w:rPr>
          <w:rFonts w:asciiTheme="minorHAnsi" w:hAnsiTheme="minorHAnsi" w:cstheme="minorHAnsi"/>
        </w:rPr>
        <w:t>Vehicular</w:t>
      </w:r>
      <w:r w:rsidRPr="000C46AC">
        <w:rPr>
          <w:rFonts w:asciiTheme="minorHAnsi" w:hAnsiTheme="minorHAnsi" w:cstheme="minorHAnsi"/>
        </w:rPr>
        <w:t xml:space="preserve"> </w:t>
      </w:r>
      <w:r w:rsidR="005F62D7" w:rsidRPr="000C46AC">
        <w:rPr>
          <w:rFonts w:asciiTheme="minorHAnsi" w:hAnsiTheme="minorHAnsi" w:cstheme="minorHAnsi"/>
        </w:rPr>
        <w:t>se recomienda</w:t>
      </w:r>
      <w:r w:rsidRPr="000C46AC">
        <w:rPr>
          <w:rFonts w:asciiTheme="minorHAnsi" w:hAnsiTheme="minorHAnsi" w:cstheme="minorHAnsi"/>
        </w:rPr>
        <w:t xml:space="preserve"> publicar: </w:t>
      </w:r>
    </w:p>
    <w:p w:rsidR="00C041A0" w:rsidRPr="000C46AC" w:rsidRDefault="005E6C37" w:rsidP="00804DA5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 xml:space="preserve"> </w:t>
      </w:r>
      <w:r w:rsidR="00AC681A" w:rsidRPr="000C46AC">
        <w:rPr>
          <w:rFonts w:asciiTheme="minorHAnsi" w:hAnsiTheme="minorHAnsi" w:cstheme="minorHAnsi"/>
        </w:rPr>
        <w:t>Municipio donde se encuentra asignado el vehículo.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lastRenderedPageBreak/>
        <w:t>XIV.- Las resoluciones de los procedimientos de responsabilidad administrativa, una vez que hayan causado estado;</w:t>
      </w:r>
    </w:p>
    <w:p w:rsidR="00245F0F" w:rsidRPr="000C46AC" w:rsidRDefault="00245F0F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 xml:space="preserve">No se emiten recomendaciones con respecto a esta fracción.      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XV.- Los montos asignados y criterios de acceso a los programas sociales;</w:t>
      </w:r>
    </w:p>
    <w:p w:rsidR="000252A9" w:rsidRPr="000C46AC" w:rsidRDefault="00846ACF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XVI.- Las leyes, reglamentos, decretos, circulares y demás normas que les resulten aplicables;</w:t>
      </w:r>
    </w:p>
    <w:p w:rsidR="000252A9" w:rsidRPr="000C46AC" w:rsidRDefault="005747CE" w:rsidP="00804DA5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 xml:space="preserve">Se </w:t>
      </w:r>
      <w:r w:rsidR="00245F0F" w:rsidRPr="000C46AC">
        <w:rPr>
          <w:rFonts w:asciiTheme="minorHAnsi" w:hAnsiTheme="minorHAnsi" w:cstheme="minorHAnsi"/>
        </w:rPr>
        <w:t xml:space="preserve">recomienda </w:t>
      </w:r>
      <w:r w:rsidR="00386517" w:rsidRPr="000C46AC">
        <w:rPr>
          <w:rFonts w:asciiTheme="minorHAnsi" w:hAnsiTheme="minorHAnsi" w:cstheme="minorHAnsi"/>
        </w:rPr>
        <w:t>actualizar el documento a la fecha de la última reforma publicada en el Diario Oficial de la Federación o Periódico Oficial del Estado de Baja California de la Constitución</w:t>
      </w:r>
      <w:r w:rsidRPr="000C46AC">
        <w:rPr>
          <w:rFonts w:asciiTheme="minorHAnsi" w:hAnsiTheme="minorHAnsi" w:cstheme="minorHAnsi"/>
        </w:rPr>
        <w:t xml:space="preserve"> Política de</w:t>
      </w:r>
      <w:r w:rsidR="00386517" w:rsidRPr="000C46AC">
        <w:rPr>
          <w:rFonts w:asciiTheme="minorHAnsi" w:hAnsiTheme="minorHAnsi" w:cstheme="minorHAnsi"/>
        </w:rPr>
        <w:t>l Estado Libre y Soberano de Baja California y la Ley de Adquisiciones, Arrendamientos y Servicios para el Estado de Baja California</w:t>
      </w:r>
      <w:r w:rsidR="00D03AB4" w:rsidRPr="000C46AC">
        <w:rPr>
          <w:rFonts w:asciiTheme="minorHAnsi" w:hAnsiTheme="minorHAnsi" w:cstheme="minorHAnsi"/>
        </w:rPr>
        <w:t xml:space="preserve">, </w:t>
      </w:r>
      <w:r w:rsidRPr="000C46AC">
        <w:rPr>
          <w:rFonts w:asciiTheme="minorHAnsi" w:hAnsiTheme="minorHAnsi" w:cstheme="minorHAnsi"/>
        </w:rPr>
        <w:t xml:space="preserve"> así como también los decretos, acuerdos, manuales, lineamientos, circulares y todo documento que regule el actuar o función</w:t>
      </w:r>
      <w:r w:rsidR="00386517" w:rsidRPr="000C46AC">
        <w:rPr>
          <w:rFonts w:asciiTheme="minorHAnsi" w:hAnsiTheme="minorHAnsi" w:cstheme="minorHAnsi"/>
        </w:rPr>
        <w:t xml:space="preserve"> de las entidades públicas.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a).- La justificación técnica y financiera;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c).- En su caso, las modificaciones a las condiciones originales del contrato.</w:t>
      </w:r>
    </w:p>
    <w:p w:rsidR="00EE3008" w:rsidRPr="000C46AC" w:rsidRDefault="00EE3008" w:rsidP="00EE3008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XVIII.- Las adjudicaciones directas, señalando los motivos y fundamentos legales aplicados;</w:t>
      </w:r>
    </w:p>
    <w:p w:rsidR="000252A9" w:rsidRPr="000C46AC" w:rsidRDefault="00ED3C49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ED3C49" w:rsidRPr="000C46AC" w:rsidRDefault="00ED3C49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XX.- El domicilio, número telefónico y la dirección electrónica de la Unidad de Transparencia, así como del Órgano Garante;</w:t>
      </w:r>
    </w:p>
    <w:p w:rsidR="00ED3C49" w:rsidRPr="000C46AC" w:rsidRDefault="00ED3C49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XXI.- La relación de solicitudes de acceso a la información pública y las respuestas que se les den;</w:t>
      </w:r>
    </w:p>
    <w:p w:rsidR="00ED3C49" w:rsidRPr="000C46AC" w:rsidRDefault="00ED3C49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XXII La relación de los servidores públicos comisionados fuera de su área de adscripción por cualquier causa, incluso de carácter sindical;</w:t>
      </w:r>
    </w:p>
    <w:p w:rsidR="001D3AB2" w:rsidRPr="000C46AC" w:rsidRDefault="00E46474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XXIII.- Los dictámenes de las auditorías que se practiquen a los sujetos obligados;</w:t>
      </w:r>
    </w:p>
    <w:p w:rsidR="00E34686" w:rsidRPr="000C46AC" w:rsidRDefault="008368CD" w:rsidP="00E34686">
      <w:pPr>
        <w:pStyle w:val="Prrafodelista"/>
        <w:numPr>
          <w:ilvl w:val="0"/>
          <w:numId w:val="31"/>
        </w:numPr>
        <w:ind w:left="708"/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Se recomienda publicar el listado de las auditorías realizadas durante el ejercicio presupuestal en curso de cada Sujeto obligado que realicen los Órganos Internos de Control de cada Sujeto Obligado, y los Auditores Externos</w:t>
      </w:r>
      <w:r w:rsidR="00E34686" w:rsidRPr="000C46AC">
        <w:rPr>
          <w:rFonts w:asciiTheme="minorHAnsi" w:hAnsiTheme="minorHAnsi" w:cstheme="minorHAnsi"/>
        </w:rPr>
        <w:t xml:space="preserve"> indicando adicionalmente: </w:t>
      </w:r>
    </w:p>
    <w:p w:rsidR="00E34686" w:rsidRPr="000C46AC" w:rsidRDefault="005F62D7" w:rsidP="00E34686">
      <w:pPr>
        <w:pStyle w:val="Prrafodelista"/>
        <w:numPr>
          <w:ilvl w:val="0"/>
          <w:numId w:val="31"/>
        </w:numPr>
        <w:ind w:left="708"/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Tipo de auditoría (</w:t>
      </w:r>
      <w:r w:rsidR="00E34686" w:rsidRPr="000C46AC">
        <w:rPr>
          <w:rFonts w:asciiTheme="minorHAnsi" w:hAnsiTheme="minorHAnsi" w:cstheme="minorHAnsi"/>
        </w:rPr>
        <w:t>integral</w:t>
      </w:r>
      <w:r w:rsidRPr="000C46AC">
        <w:rPr>
          <w:rFonts w:asciiTheme="minorHAnsi" w:hAnsiTheme="minorHAnsi" w:cstheme="minorHAnsi"/>
        </w:rPr>
        <w:t>, específica, de programas, de desempeño, de</w:t>
      </w:r>
      <w:r w:rsidR="00E34686" w:rsidRPr="000C46AC">
        <w:rPr>
          <w:rFonts w:asciiTheme="minorHAnsi" w:hAnsiTheme="minorHAnsi" w:cstheme="minorHAnsi"/>
        </w:rPr>
        <w:t xml:space="preserve"> control, de seguimiento y otras).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XXIV.-Los informes que por disposición legal generen los sujetos obligados; y</w:t>
      </w:r>
    </w:p>
    <w:p w:rsidR="00551697" w:rsidRPr="000C46AC" w:rsidRDefault="00551697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E</w:t>
      </w:r>
      <w:r w:rsidR="001D3AB2" w:rsidRPr="000C46AC">
        <w:rPr>
          <w:rFonts w:asciiTheme="minorHAnsi" w:hAnsiTheme="minorHAnsi" w:cstheme="minorHAnsi"/>
        </w:rPr>
        <w:t>l</w:t>
      </w:r>
      <w:r w:rsidRPr="000C46AC">
        <w:rPr>
          <w:rFonts w:asciiTheme="minorHAnsi" w:hAnsiTheme="minorHAnsi" w:cstheme="minorHAnsi"/>
        </w:rPr>
        <w:t xml:space="preserve"> Sujeto obligado te remite a la fracción VIII que corresponde a la información presupuestal</w:t>
      </w:r>
    </w:p>
    <w:p w:rsidR="00CF1A75" w:rsidRPr="000C46AC" w:rsidRDefault="005747CE" w:rsidP="00804DA5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</w:rPr>
        <w:t xml:space="preserve">Se </w:t>
      </w:r>
      <w:r w:rsidR="00551697" w:rsidRPr="000C46AC">
        <w:rPr>
          <w:rFonts w:asciiTheme="minorHAnsi" w:hAnsiTheme="minorHAnsi" w:cstheme="minorHAnsi"/>
        </w:rPr>
        <w:t>recomienda</w:t>
      </w:r>
      <w:r w:rsidRPr="000C46AC">
        <w:rPr>
          <w:rFonts w:asciiTheme="minorHAnsi" w:hAnsiTheme="minorHAnsi" w:cstheme="minorHAnsi"/>
        </w:rPr>
        <w:t xml:space="preserve"> publicar </w:t>
      </w:r>
      <w:r w:rsidR="008023F8" w:rsidRPr="000C46AC">
        <w:rPr>
          <w:rFonts w:asciiTheme="minorHAnsi" w:hAnsiTheme="minorHAnsi" w:cstheme="minorHAnsi"/>
        </w:rPr>
        <w:t>el</w:t>
      </w:r>
      <w:r w:rsidRPr="000C46AC">
        <w:rPr>
          <w:rFonts w:asciiTheme="minorHAnsi" w:hAnsiTheme="minorHAnsi" w:cstheme="minorHAnsi"/>
        </w:rPr>
        <w:t xml:space="preserve"> Fundamento legal por el cual se presenta el informe</w:t>
      </w:r>
      <w:r w:rsidR="00643881" w:rsidRPr="000C46AC">
        <w:rPr>
          <w:rFonts w:asciiTheme="minorHAnsi" w:hAnsiTheme="minorHAnsi" w:cstheme="minorHAnsi"/>
        </w:rPr>
        <w:t>.</w:t>
      </w:r>
    </w:p>
    <w:p w:rsidR="00861104" w:rsidRPr="000C46AC" w:rsidRDefault="0086110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677B10" w:rsidRPr="000C46AC" w:rsidRDefault="00C43CF4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677B10" w:rsidRPr="000C46AC" w:rsidRDefault="00677B10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3BE4" w:rsidRPr="000C46AC" w:rsidRDefault="00063BE4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Artículo 1</w:t>
      </w:r>
      <w:r w:rsidR="00A05C71" w:rsidRPr="000C46AC">
        <w:rPr>
          <w:rFonts w:asciiTheme="minorHAnsi" w:hAnsiTheme="minorHAnsi" w:cstheme="minorHAnsi"/>
          <w:b/>
        </w:rPr>
        <w:t>5</w:t>
      </w:r>
      <w:r w:rsidRPr="000C46AC">
        <w:rPr>
          <w:rFonts w:asciiTheme="minorHAnsi" w:hAnsiTheme="minorHAnsi" w:cstheme="minorHAnsi"/>
          <w:b/>
        </w:rPr>
        <w:t>.- Además de la información que le resulte aplicable</w:t>
      </w:r>
      <w:r w:rsidR="00A05C71" w:rsidRPr="000C46AC">
        <w:rPr>
          <w:rFonts w:asciiTheme="minorHAnsi" w:hAnsiTheme="minorHAnsi" w:cstheme="minorHAnsi"/>
          <w:b/>
        </w:rPr>
        <w:t xml:space="preserve"> </w:t>
      </w:r>
      <w:r w:rsidRPr="000C46AC">
        <w:rPr>
          <w:rFonts w:asciiTheme="minorHAnsi" w:hAnsiTheme="minorHAnsi" w:cstheme="minorHAnsi"/>
          <w:b/>
        </w:rPr>
        <w:t xml:space="preserve">contenida en el artículo 11, </w:t>
      </w:r>
      <w:r w:rsidR="00A05C71" w:rsidRPr="000C46AC">
        <w:rPr>
          <w:rFonts w:asciiTheme="minorHAnsi" w:hAnsiTheme="minorHAnsi" w:cstheme="minorHAnsi"/>
          <w:b/>
        </w:rPr>
        <w:t>el Poder Judicial del Estado deberá dar a conocer</w:t>
      </w:r>
      <w:r w:rsidRPr="000C46AC">
        <w:rPr>
          <w:rFonts w:asciiTheme="minorHAnsi" w:hAnsiTheme="minorHAnsi" w:cstheme="minorHAnsi"/>
          <w:b/>
        </w:rPr>
        <w:t>:</w:t>
      </w:r>
    </w:p>
    <w:p w:rsidR="00063BE4" w:rsidRPr="000C46AC" w:rsidRDefault="00063BE4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3BE4" w:rsidRPr="000C46AC" w:rsidRDefault="00063BE4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I.-</w:t>
      </w:r>
      <w:r w:rsidR="005747CE" w:rsidRPr="000C46AC">
        <w:rPr>
          <w:rFonts w:asciiTheme="minorHAnsi" w:hAnsiTheme="minorHAnsi" w:cstheme="minorHAnsi"/>
          <w:b/>
        </w:rPr>
        <w:t xml:space="preserve"> Las listas de acuerdos. </w:t>
      </w:r>
    </w:p>
    <w:p w:rsidR="005E79CF" w:rsidRPr="000C46AC" w:rsidRDefault="005E79CF" w:rsidP="00804D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1D35E3" w:rsidRPr="000C46AC" w:rsidRDefault="00F21007" w:rsidP="00804DA5">
      <w:pPr>
        <w:jc w:val="both"/>
        <w:rPr>
          <w:rFonts w:asciiTheme="minorHAnsi" w:hAnsiTheme="minorHAnsi"/>
          <w:lang w:eastAsia="es-MX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F4078" w:rsidRPr="000C46AC" w:rsidRDefault="00063BE4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II.-</w:t>
      </w:r>
      <w:r w:rsidR="007375FD" w:rsidRPr="000C46AC">
        <w:rPr>
          <w:rFonts w:asciiTheme="minorHAnsi" w:hAnsiTheme="minorHAnsi"/>
        </w:rPr>
        <w:t xml:space="preserve"> </w:t>
      </w:r>
      <w:r w:rsidR="007375FD" w:rsidRPr="000C46AC">
        <w:rPr>
          <w:rFonts w:asciiTheme="minorHAnsi" w:hAnsiTheme="minorHAnsi" w:cstheme="minorHAnsi"/>
          <w:b/>
        </w:rPr>
        <w:t>Las versiones públicas de las sentencias relevantes, así como ejecutorias sobresalientes pronunciadas por el Pleno y las Salas, con los respectivos votos particulares si los hubiere.</w:t>
      </w:r>
    </w:p>
    <w:p w:rsidR="00FF4078" w:rsidRPr="000C46AC" w:rsidRDefault="00FF4078" w:rsidP="00804D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28379F" w:rsidRPr="000C46AC" w:rsidRDefault="0028379F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5747CE" w:rsidRPr="000C46AC" w:rsidRDefault="005747CE" w:rsidP="00804DA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Theme="minorHAnsi" w:hAnsiTheme="minorHAnsi" w:cstheme="minorHAnsi"/>
        </w:rPr>
      </w:pPr>
    </w:p>
    <w:p w:rsidR="00D1767C" w:rsidRPr="000C46AC" w:rsidRDefault="00063BE4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III.-</w:t>
      </w:r>
      <w:r w:rsidR="007375FD" w:rsidRPr="000C46AC">
        <w:rPr>
          <w:rFonts w:asciiTheme="minorHAnsi" w:hAnsiTheme="minorHAnsi"/>
        </w:rPr>
        <w:t xml:space="preserve"> </w:t>
      </w:r>
      <w:r w:rsidR="007375FD" w:rsidRPr="000C46AC">
        <w:rPr>
          <w:rFonts w:asciiTheme="minorHAnsi" w:hAnsiTheme="minorHAnsi" w:cstheme="minorHAnsi"/>
          <w:b/>
        </w:rPr>
        <w:t xml:space="preserve">Los acuerdos que expidan el Tribunal Superior de Justicia, el Tribunal de Justicia Electoral y del Consejo de la Judicatura. </w:t>
      </w:r>
    </w:p>
    <w:p w:rsidR="00FF4078" w:rsidRPr="000C46AC" w:rsidRDefault="00FF4078" w:rsidP="00804D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28379F" w:rsidRPr="000C46AC" w:rsidRDefault="0028379F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06671E" w:rsidRPr="000C46AC" w:rsidRDefault="007375FD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IV.-</w:t>
      </w:r>
      <w:r w:rsidRPr="000C46AC">
        <w:rPr>
          <w:rFonts w:asciiTheme="minorHAnsi" w:hAnsiTheme="minorHAnsi"/>
        </w:rPr>
        <w:t xml:space="preserve"> </w:t>
      </w:r>
      <w:r w:rsidRPr="000C46AC">
        <w:rPr>
          <w:rFonts w:asciiTheme="minorHAnsi" w:hAnsiTheme="minorHAnsi"/>
          <w:b/>
        </w:rPr>
        <w:t>Opiniones, informes y dictámenes efectuados con motivo de la evaluación de los servidores públicos que, por disposición de Ley, sean sujetos a procesos de ratificación, una vez que concluya dicho proceso</w:t>
      </w:r>
      <w:r w:rsidRPr="000C46AC">
        <w:rPr>
          <w:rFonts w:asciiTheme="minorHAnsi" w:hAnsiTheme="minorHAnsi"/>
        </w:rPr>
        <w:t>.</w:t>
      </w:r>
    </w:p>
    <w:p w:rsidR="000252A9" w:rsidRPr="000C46AC" w:rsidRDefault="002558B6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7375FD" w:rsidRPr="000C46AC" w:rsidRDefault="007375FD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V.-</w:t>
      </w:r>
      <w:r w:rsidRPr="000C46AC">
        <w:rPr>
          <w:rFonts w:asciiTheme="minorHAnsi" w:hAnsiTheme="minorHAnsi"/>
        </w:rPr>
        <w:t xml:space="preserve"> </w:t>
      </w:r>
      <w:r w:rsidRPr="000C46AC">
        <w:rPr>
          <w:rFonts w:asciiTheme="minorHAnsi" w:hAnsiTheme="minorHAnsi" w:cstheme="minorHAnsi"/>
          <w:b/>
        </w:rPr>
        <w:t>Los ingresos y aplicación del Fondo Auxiliar para la Administración de la Justicia.</w:t>
      </w:r>
    </w:p>
    <w:p w:rsidR="002558B6" w:rsidRPr="000C46AC" w:rsidRDefault="002558B6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0252A9" w:rsidRPr="000C46AC" w:rsidRDefault="000252A9" w:rsidP="00804DA5">
      <w:pPr>
        <w:jc w:val="both"/>
        <w:rPr>
          <w:rFonts w:asciiTheme="minorHAnsi" w:hAnsiTheme="minorHAnsi" w:cstheme="minorHAnsi"/>
        </w:rPr>
      </w:pPr>
    </w:p>
    <w:p w:rsidR="007375FD" w:rsidRPr="000C46AC" w:rsidRDefault="007375FD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 xml:space="preserve">VI.- Los datos estadísticos relativos al desempeño de los órganos jurisdiccionales y el Consejo de la Judicatura. Los principales indicadores sobre la actividad jurisdiccional deberán incluir al menos, </w:t>
      </w:r>
      <w:r w:rsidRPr="000C46AC">
        <w:rPr>
          <w:rFonts w:asciiTheme="minorHAnsi" w:hAnsiTheme="minorHAnsi" w:cstheme="minorHAnsi"/>
          <w:b/>
        </w:rPr>
        <w:lastRenderedPageBreak/>
        <w:t>asuntos radicados, concluidos y en trámite, de primera y segunda instancia, indicando el sentido de la resolución.</w:t>
      </w:r>
    </w:p>
    <w:p w:rsidR="000252A9" w:rsidRPr="000C46AC" w:rsidRDefault="007C720E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7375FD" w:rsidRPr="000C46AC" w:rsidRDefault="007375FD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VII.-</w:t>
      </w:r>
      <w:r w:rsidRPr="000C46AC">
        <w:rPr>
          <w:rFonts w:asciiTheme="minorHAnsi" w:hAnsiTheme="minorHAnsi"/>
        </w:rPr>
        <w:t xml:space="preserve"> </w:t>
      </w:r>
      <w:r w:rsidRPr="000C46AC">
        <w:rPr>
          <w:rFonts w:asciiTheme="minorHAnsi" w:hAnsiTheme="minorHAnsi" w:cstheme="minorHAnsi"/>
          <w:b/>
        </w:rPr>
        <w:t>Las convocatorias a concursos para ocupar cargos jurisdiccionales y administrativos, así como los resultados de los mismos;</w:t>
      </w:r>
    </w:p>
    <w:p w:rsidR="000252A9" w:rsidRPr="000C46AC" w:rsidRDefault="002558B6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804DA5" w:rsidRPr="000C46AC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7375FD" w:rsidRPr="000C46AC" w:rsidRDefault="007375FD" w:rsidP="00804DA5">
      <w:pPr>
        <w:jc w:val="both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>VIII.-</w:t>
      </w:r>
      <w:r w:rsidRPr="000C46AC">
        <w:rPr>
          <w:rFonts w:asciiTheme="minorHAnsi" w:hAnsiTheme="minorHAnsi"/>
        </w:rPr>
        <w:t xml:space="preserve"> </w:t>
      </w:r>
      <w:r w:rsidRPr="000C46AC">
        <w:rPr>
          <w:rFonts w:asciiTheme="minorHAnsi" w:hAnsiTheme="minorHAnsi" w:cstheme="minorHAnsi"/>
          <w:b/>
        </w:rPr>
        <w:t>Los perfiles y formas de evaluación del personal jurisdiccional y administrativo que se indiquen en la Ley Orgánica.</w:t>
      </w:r>
    </w:p>
    <w:p w:rsidR="002558B6" w:rsidRPr="000C46AC" w:rsidRDefault="002558B6" w:rsidP="00804DA5">
      <w:pPr>
        <w:jc w:val="both"/>
        <w:rPr>
          <w:rFonts w:asciiTheme="minorHAnsi" w:hAnsiTheme="minorHAnsi" w:cstheme="minorHAnsi"/>
        </w:rPr>
      </w:pPr>
      <w:r w:rsidRPr="000C46AC">
        <w:rPr>
          <w:rFonts w:asciiTheme="minorHAnsi" w:hAnsiTheme="minorHAnsi" w:cstheme="minorHAnsi"/>
        </w:rPr>
        <w:t>No se emiten recomendaciones respecto a esta fracción.</w:t>
      </w:r>
    </w:p>
    <w:p w:rsidR="007375FD" w:rsidRPr="000C46AC" w:rsidRDefault="007375FD" w:rsidP="00804DA5">
      <w:pPr>
        <w:jc w:val="both"/>
        <w:rPr>
          <w:rFonts w:asciiTheme="minorHAnsi" w:hAnsiTheme="minorHAnsi" w:cstheme="minorHAnsi"/>
        </w:rPr>
      </w:pPr>
    </w:p>
    <w:p w:rsidR="007375FD" w:rsidRPr="000C46AC" w:rsidRDefault="007375FD" w:rsidP="00804DA5">
      <w:pPr>
        <w:jc w:val="both"/>
        <w:rPr>
          <w:rFonts w:asciiTheme="minorHAnsi" w:hAnsiTheme="minorHAnsi"/>
          <w:b/>
          <w:lang w:eastAsia="es-MX"/>
        </w:rPr>
      </w:pPr>
    </w:p>
    <w:p w:rsidR="00536E05" w:rsidRPr="000C46AC" w:rsidRDefault="00536E05" w:rsidP="00804DA5">
      <w:pPr>
        <w:jc w:val="both"/>
        <w:rPr>
          <w:rFonts w:asciiTheme="minorHAnsi" w:hAnsiTheme="minorHAnsi" w:cstheme="minorHAnsi"/>
          <w:b/>
        </w:rPr>
      </w:pPr>
    </w:p>
    <w:p w:rsidR="007C720E" w:rsidRPr="00804DA5" w:rsidRDefault="004178B8" w:rsidP="00804DA5">
      <w:pPr>
        <w:jc w:val="center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 xml:space="preserve">TOTAL DE </w:t>
      </w:r>
      <w:r w:rsidR="006549E3" w:rsidRPr="000C46AC">
        <w:rPr>
          <w:rFonts w:asciiTheme="minorHAnsi" w:hAnsiTheme="minorHAnsi" w:cstheme="minorHAnsi"/>
          <w:b/>
        </w:rPr>
        <w:t>RECOMENDACIONES EMITIDAS</w:t>
      </w:r>
      <w:r w:rsidR="007C720E" w:rsidRPr="000C46AC">
        <w:rPr>
          <w:rFonts w:asciiTheme="minorHAnsi" w:hAnsiTheme="minorHAnsi" w:cstheme="minorHAnsi"/>
          <w:b/>
        </w:rPr>
        <w:t xml:space="preserve">: </w:t>
      </w:r>
      <w:r w:rsidR="00FC216C" w:rsidRPr="000C46AC">
        <w:rPr>
          <w:rFonts w:asciiTheme="minorHAnsi" w:hAnsiTheme="minorHAnsi" w:cstheme="minorHAnsi"/>
          <w:b/>
        </w:rPr>
        <w:t>9</w:t>
      </w:r>
    </w:p>
    <w:sectPr w:rsidR="007C720E" w:rsidRPr="00804DA5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3E" w:rsidRDefault="0092173E" w:rsidP="00403752">
      <w:pPr>
        <w:spacing w:after="0" w:line="240" w:lineRule="auto"/>
      </w:pPr>
      <w:r>
        <w:separator/>
      </w:r>
    </w:p>
  </w:endnote>
  <w:endnote w:type="continuationSeparator" w:id="0">
    <w:p w:rsidR="0092173E" w:rsidRDefault="0092173E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6F7570" w:rsidRPr="00FA4360" w:rsidTr="00FC79FF">
      <w:tc>
        <w:tcPr>
          <w:tcW w:w="9180" w:type="dxa"/>
        </w:tcPr>
        <w:p w:rsidR="006F7570" w:rsidRPr="00571AF4" w:rsidRDefault="006F7570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6F7570" w:rsidRDefault="006F7570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6F7570" w:rsidRPr="00571AF4" w:rsidRDefault="006F7570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E8466E">
            <w:rPr>
              <w:rFonts w:asciiTheme="majorHAnsi" w:hAnsiTheme="majorHAnsi"/>
              <w:b/>
              <w:sz w:val="16"/>
              <w:szCs w:val="16"/>
            </w:rPr>
            <w:t>Fecha de  revisión</w:t>
          </w:r>
          <w:r>
            <w:rPr>
              <w:rFonts w:asciiTheme="majorHAnsi" w:hAnsiTheme="majorHAnsi"/>
              <w:sz w:val="18"/>
            </w:rPr>
            <w:t xml:space="preserve">: </w:t>
          </w:r>
          <w:r w:rsidR="0041566E">
            <w:rPr>
              <w:rFonts w:asciiTheme="majorHAnsi" w:hAnsiTheme="majorHAnsi"/>
              <w:sz w:val="18"/>
            </w:rPr>
            <w:t>25</w:t>
          </w:r>
          <w:r>
            <w:rPr>
              <w:rFonts w:asciiTheme="majorHAnsi" w:hAnsiTheme="majorHAnsi"/>
              <w:sz w:val="18"/>
            </w:rPr>
            <w:t xml:space="preserve"> de</w:t>
          </w:r>
          <w:r w:rsidR="00293664">
            <w:rPr>
              <w:rFonts w:asciiTheme="majorHAnsi" w:hAnsiTheme="majorHAnsi"/>
              <w:sz w:val="18"/>
            </w:rPr>
            <w:t xml:space="preserve"> </w:t>
          </w:r>
          <w:r w:rsidR="0041566E">
            <w:rPr>
              <w:rFonts w:asciiTheme="majorHAnsi" w:hAnsiTheme="majorHAnsi"/>
              <w:sz w:val="18"/>
            </w:rPr>
            <w:t>Noviembre</w:t>
          </w:r>
          <w:r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E8466E">
            <w:rPr>
              <w:rFonts w:asciiTheme="majorHAnsi" w:hAnsiTheme="majorHAnsi"/>
              <w:sz w:val="16"/>
              <w:szCs w:val="16"/>
            </w:rPr>
            <w:t>de 201</w:t>
          </w:r>
          <w:r>
            <w:rPr>
              <w:rFonts w:asciiTheme="majorHAnsi" w:hAnsiTheme="majorHAnsi"/>
              <w:sz w:val="16"/>
              <w:szCs w:val="16"/>
            </w:rPr>
            <w:t>4</w:t>
          </w:r>
        </w:p>
        <w:p w:rsidR="006F7570" w:rsidRPr="00FA4360" w:rsidRDefault="006F7570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6F7570" w:rsidRPr="00FA4360" w:rsidRDefault="006F7570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6F7570" w:rsidRPr="00E224B8" w:rsidRDefault="006F7570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6F7570" w:rsidRPr="00E224B8" w:rsidRDefault="000D131D" w:rsidP="009E540C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6F7570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5F62D7">
            <w:rPr>
              <w:rFonts w:asciiTheme="majorHAnsi" w:hAnsiTheme="majorHAnsi"/>
              <w:b/>
              <w:noProof/>
              <w:sz w:val="18"/>
              <w:szCs w:val="18"/>
            </w:rPr>
            <w:t>6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6F7570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FC216C">
            <w:rPr>
              <w:rFonts w:asciiTheme="majorHAnsi" w:hAnsiTheme="majorHAnsi"/>
              <w:b/>
              <w:noProof/>
              <w:sz w:val="18"/>
              <w:szCs w:val="18"/>
            </w:rPr>
            <w:t>7</w:t>
          </w:r>
        </w:p>
      </w:tc>
    </w:tr>
  </w:tbl>
  <w:p w:rsidR="006F7570" w:rsidRPr="00A64416" w:rsidRDefault="006F7570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3E" w:rsidRDefault="0092173E" w:rsidP="00403752">
      <w:pPr>
        <w:spacing w:after="0" w:line="240" w:lineRule="auto"/>
      </w:pPr>
      <w:r>
        <w:separator/>
      </w:r>
    </w:p>
  </w:footnote>
  <w:footnote w:type="continuationSeparator" w:id="0">
    <w:p w:rsidR="0092173E" w:rsidRDefault="0092173E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6F7570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6F7570" w:rsidRDefault="006F7570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6F7570" w:rsidRDefault="006F7570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6F7570" w:rsidRDefault="006F7570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6F7570" w:rsidRDefault="006F757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75A"/>
    <w:multiLevelType w:val="hybridMultilevel"/>
    <w:tmpl w:val="8A24215C"/>
    <w:lvl w:ilvl="0" w:tplc="17EC400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C53A2"/>
    <w:multiLevelType w:val="hybridMultilevel"/>
    <w:tmpl w:val="6FE8A66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740E23"/>
    <w:multiLevelType w:val="hybridMultilevel"/>
    <w:tmpl w:val="F4ECBF8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27263"/>
    <w:multiLevelType w:val="hybridMultilevel"/>
    <w:tmpl w:val="CF4AC7EA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C5A2E"/>
    <w:multiLevelType w:val="hybridMultilevel"/>
    <w:tmpl w:val="D5DC1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3A07"/>
    <w:multiLevelType w:val="hybridMultilevel"/>
    <w:tmpl w:val="AE4C4DC4"/>
    <w:lvl w:ilvl="0" w:tplc="40AA41A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C6A08"/>
    <w:multiLevelType w:val="hybridMultilevel"/>
    <w:tmpl w:val="2B1C410E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4C89"/>
    <w:multiLevelType w:val="hybridMultilevel"/>
    <w:tmpl w:val="D42C450A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7E3980"/>
    <w:multiLevelType w:val="hybridMultilevel"/>
    <w:tmpl w:val="5F604BF6"/>
    <w:lvl w:ilvl="0" w:tplc="E0F602D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1E0E1C"/>
    <w:multiLevelType w:val="hybridMultilevel"/>
    <w:tmpl w:val="844CE2A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CB70108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70CE3"/>
    <w:multiLevelType w:val="hybridMultilevel"/>
    <w:tmpl w:val="AF889DEE"/>
    <w:lvl w:ilvl="0" w:tplc="949CADD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83291B"/>
    <w:multiLevelType w:val="hybridMultilevel"/>
    <w:tmpl w:val="9E048B28"/>
    <w:lvl w:ilvl="0" w:tplc="E0F602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13119"/>
    <w:multiLevelType w:val="hybridMultilevel"/>
    <w:tmpl w:val="6FE8A66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E917895"/>
    <w:multiLevelType w:val="hybridMultilevel"/>
    <w:tmpl w:val="CF4AC7EA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6E00C2"/>
    <w:multiLevelType w:val="hybridMultilevel"/>
    <w:tmpl w:val="844CE2A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CB70108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8D6C43"/>
    <w:multiLevelType w:val="hybridMultilevel"/>
    <w:tmpl w:val="98DCB33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1C38CB"/>
    <w:multiLevelType w:val="hybridMultilevel"/>
    <w:tmpl w:val="DD42C6CE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17214A"/>
    <w:multiLevelType w:val="hybridMultilevel"/>
    <w:tmpl w:val="A63CC90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EF732F"/>
    <w:multiLevelType w:val="hybridMultilevel"/>
    <w:tmpl w:val="42669620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9027D9"/>
    <w:multiLevelType w:val="hybridMultilevel"/>
    <w:tmpl w:val="98823ECE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9F581D"/>
    <w:multiLevelType w:val="hybridMultilevel"/>
    <w:tmpl w:val="844CE2A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CB70108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A175CD"/>
    <w:multiLevelType w:val="hybridMultilevel"/>
    <w:tmpl w:val="8AD802CA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BB3BFA"/>
    <w:multiLevelType w:val="hybridMultilevel"/>
    <w:tmpl w:val="DD42C6CE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F735694"/>
    <w:multiLevelType w:val="hybridMultilevel"/>
    <w:tmpl w:val="68D4EE04"/>
    <w:lvl w:ilvl="0" w:tplc="40AA4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6A5DA3"/>
    <w:multiLevelType w:val="hybridMultilevel"/>
    <w:tmpl w:val="9E048B28"/>
    <w:lvl w:ilvl="0" w:tplc="E0F602D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55F126C"/>
    <w:multiLevelType w:val="hybridMultilevel"/>
    <w:tmpl w:val="C0EA4D88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4362EF"/>
    <w:multiLevelType w:val="hybridMultilevel"/>
    <w:tmpl w:val="9034A438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22"/>
  </w:num>
  <w:num w:numId="5">
    <w:abstractNumId w:val="18"/>
  </w:num>
  <w:num w:numId="6">
    <w:abstractNumId w:val="1"/>
  </w:num>
  <w:num w:numId="7">
    <w:abstractNumId w:val="25"/>
  </w:num>
  <w:num w:numId="8">
    <w:abstractNumId w:val="11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 w:numId="18">
    <w:abstractNumId w:val="27"/>
  </w:num>
  <w:num w:numId="19">
    <w:abstractNumId w:val="6"/>
  </w:num>
  <w:num w:numId="20">
    <w:abstractNumId w:val="14"/>
  </w:num>
  <w:num w:numId="21">
    <w:abstractNumId w:val="2"/>
  </w:num>
  <w:num w:numId="22">
    <w:abstractNumId w:val="19"/>
  </w:num>
  <w:num w:numId="23">
    <w:abstractNumId w:val="26"/>
  </w:num>
  <w:num w:numId="24">
    <w:abstractNumId w:val="30"/>
  </w:num>
  <w:num w:numId="25">
    <w:abstractNumId w:val="5"/>
  </w:num>
  <w:num w:numId="26">
    <w:abstractNumId w:val="17"/>
  </w:num>
  <w:num w:numId="27">
    <w:abstractNumId w:val="24"/>
  </w:num>
  <w:num w:numId="28">
    <w:abstractNumId w:val="13"/>
  </w:num>
  <w:num w:numId="29">
    <w:abstractNumId w:val="28"/>
  </w:num>
  <w:num w:numId="30">
    <w:abstractNumId w:val="9"/>
  </w:num>
  <w:num w:numId="31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624"/>
    <w:rsid w:val="000006F9"/>
    <w:rsid w:val="00000C16"/>
    <w:rsid w:val="00000C64"/>
    <w:rsid w:val="00000E93"/>
    <w:rsid w:val="0000101F"/>
    <w:rsid w:val="00001B04"/>
    <w:rsid w:val="00001EC8"/>
    <w:rsid w:val="00002B58"/>
    <w:rsid w:val="0000480D"/>
    <w:rsid w:val="00004C3E"/>
    <w:rsid w:val="000052A3"/>
    <w:rsid w:val="00005315"/>
    <w:rsid w:val="00005529"/>
    <w:rsid w:val="000058AA"/>
    <w:rsid w:val="00007E90"/>
    <w:rsid w:val="00010A00"/>
    <w:rsid w:val="00011343"/>
    <w:rsid w:val="000115DF"/>
    <w:rsid w:val="000116E6"/>
    <w:rsid w:val="000146E0"/>
    <w:rsid w:val="00015433"/>
    <w:rsid w:val="00015904"/>
    <w:rsid w:val="00017379"/>
    <w:rsid w:val="000179DF"/>
    <w:rsid w:val="00020013"/>
    <w:rsid w:val="000207E1"/>
    <w:rsid w:val="0002124C"/>
    <w:rsid w:val="00022C5D"/>
    <w:rsid w:val="00024917"/>
    <w:rsid w:val="000252A9"/>
    <w:rsid w:val="000256E9"/>
    <w:rsid w:val="0002586C"/>
    <w:rsid w:val="00025E69"/>
    <w:rsid w:val="00026539"/>
    <w:rsid w:val="00027303"/>
    <w:rsid w:val="000276F5"/>
    <w:rsid w:val="00027C3D"/>
    <w:rsid w:val="00030039"/>
    <w:rsid w:val="00030899"/>
    <w:rsid w:val="0003103B"/>
    <w:rsid w:val="0003139D"/>
    <w:rsid w:val="00032440"/>
    <w:rsid w:val="00032E01"/>
    <w:rsid w:val="00033DA6"/>
    <w:rsid w:val="00033FF8"/>
    <w:rsid w:val="00035D00"/>
    <w:rsid w:val="000363E5"/>
    <w:rsid w:val="00036640"/>
    <w:rsid w:val="00036D17"/>
    <w:rsid w:val="00036D5B"/>
    <w:rsid w:val="00036EA0"/>
    <w:rsid w:val="000377B0"/>
    <w:rsid w:val="00040308"/>
    <w:rsid w:val="00040AFE"/>
    <w:rsid w:val="000414FA"/>
    <w:rsid w:val="0004169C"/>
    <w:rsid w:val="00044867"/>
    <w:rsid w:val="000448DC"/>
    <w:rsid w:val="0004558C"/>
    <w:rsid w:val="000459B2"/>
    <w:rsid w:val="00046179"/>
    <w:rsid w:val="00046DE5"/>
    <w:rsid w:val="0005119B"/>
    <w:rsid w:val="000512A2"/>
    <w:rsid w:val="000517F2"/>
    <w:rsid w:val="000527C3"/>
    <w:rsid w:val="00052E80"/>
    <w:rsid w:val="00053CE2"/>
    <w:rsid w:val="0005432E"/>
    <w:rsid w:val="00057340"/>
    <w:rsid w:val="00060721"/>
    <w:rsid w:val="000632CD"/>
    <w:rsid w:val="00063BE4"/>
    <w:rsid w:val="000640D8"/>
    <w:rsid w:val="0006671E"/>
    <w:rsid w:val="00067866"/>
    <w:rsid w:val="00067E84"/>
    <w:rsid w:val="0007340E"/>
    <w:rsid w:val="00073865"/>
    <w:rsid w:val="00073ABB"/>
    <w:rsid w:val="000741DB"/>
    <w:rsid w:val="00074C09"/>
    <w:rsid w:val="00075B82"/>
    <w:rsid w:val="0007609D"/>
    <w:rsid w:val="000763B6"/>
    <w:rsid w:val="000769DD"/>
    <w:rsid w:val="000776E2"/>
    <w:rsid w:val="000777D8"/>
    <w:rsid w:val="00077A9D"/>
    <w:rsid w:val="0008022B"/>
    <w:rsid w:val="00080C43"/>
    <w:rsid w:val="000838A6"/>
    <w:rsid w:val="000846A5"/>
    <w:rsid w:val="00084A3B"/>
    <w:rsid w:val="000853EA"/>
    <w:rsid w:val="0008546E"/>
    <w:rsid w:val="0008667F"/>
    <w:rsid w:val="0009028B"/>
    <w:rsid w:val="000909BD"/>
    <w:rsid w:val="0009125D"/>
    <w:rsid w:val="00091497"/>
    <w:rsid w:val="000978DF"/>
    <w:rsid w:val="000978EB"/>
    <w:rsid w:val="00097BF5"/>
    <w:rsid w:val="000A5BEA"/>
    <w:rsid w:val="000A6E53"/>
    <w:rsid w:val="000B0363"/>
    <w:rsid w:val="000B1F68"/>
    <w:rsid w:val="000B20CB"/>
    <w:rsid w:val="000B27ED"/>
    <w:rsid w:val="000B2B33"/>
    <w:rsid w:val="000B31FF"/>
    <w:rsid w:val="000B5592"/>
    <w:rsid w:val="000B5F2F"/>
    <w:rsid w:val="000B5FA5"/>
    <w:rsid w:val="000B6766"/>
    <w:rsid w:val="000B6A2C"/>
    <w:rsid w:val="000C105B"/>
    <w:rsid w:val="000C16D7"/>
    <w:rsid w:val="000C2AF6"/>
    <w:rsid w:val="000C3C2A"/>
    <w:rsid w:val="000C4652"/>
    <w:rsid w:val="000C46AC"/>
    <w:rsid w:val="000C7AFF"/>
    <w:rsid w:val="000D131D"/>
    <w:rsid w:val="000D1832"/>
    <w:rsid w:val="000D1DEE"/>
    <w:rsid w:val="000D1F3F"/>
    <w:rsid w:val="000D4E3E"/>
    <w:rsid w:val="000D6FE4"/>
    <w:rsid w:val="000E1A14"/>
    <w:rsid w:val="000E1ED9"/>
    <w:rsid w:val="000E2428"/>
    <w:rsid w:val="000E31AD"/>
    <w:rsid w:val="000E5605"/>
    <w:rsid w:val="000E63B8"/>
    <w:rsid w:val="000E6F11"/>
    <w:rsid w:val="000E7C36"/>
    <w:rsid w:val="000F1402"/>
    <w:rsid w:val="000F22DC"/>
    <w:rsid w:val="000F2565"/>
    <w:rsid w:val="000F3BBE"/>
    <w:rsid w:val="000F3D81"/>
    <w:rsid w:val="000F5A85"/>
    <w:rsid w:val="000F5EFB"/>
    <w:rsid w:val="000F659E"/>
    <w:rsid w:val="000F66CB"/>
    <w:rsid w:val="000F7A4E"/>
    <w:rsid w:val="0010055A"/>
    <w:rsid w:val="00100585"/>
    <w:rsid w:val="00100751"/>
    <w:rsid w:val="0010188E"/>
    <w:rsid w:val="00103E2F"/>
    <w:rsid w:val="001068BE"/>
    <w:rsid w:val="00107170"/>
    <w:rsid w:val="001113B9"/>
    <w:rsid w:val="00111528"/>
    <w:rsid w:val="00112652"/>
    <w:rsid w:val="00112655"/>
    <w:rsid w:val="0011390E"/>
    <w:rsid w:val="00114705"/>
    <w:rsid w:val="00116909"/>
    <w:rsid w:val="00116E84"/>
    <w:rsid w:val="0012050C"/>
    <w:rsid w:val="00120950"/>
    <w:rsid w:val="00120A77"/>
    <w:rsid w:val="00120AE3"/>
    <w:rsid w:val="001221E6"/>
    <w:rsid w:val="0012237E"/>
    <w:rsid w:val="00122E1C"/>
    <w:rsid w:val="001249E1"/>
    <w:rsid w:val="00124A19"/>
    <w:rsid w:val="00124B8B"/>
    <w:rsid w:val="0012580B"/>
    <w:rsid w:val="00125DAC"/>
    <w:rsid w:val="00125FCC"/>
    <w:rsid w:val="00126568"/>
    <w:rsid w:val="00130A8A"/>
    <w:rsid w:val="00130FE5"/>
    <w:rsid w:val="0013154B"/>
    <w:rsid w:val="00132197"/>
    <w:rsid w:val="001321FC"/>
    <w:rsid w:val="00132543"/>
    <w:rsid w:val="00132BAF"/>
    <w:rsid w:val="00132BE2"/>
    <w:rsid w:val="00133CF0"/>
    <w:rsid w:val="00133D58"/>
    <w:rsid w:val="00133EE5"/>
    <w:rsid w:val="00134B6B"/>
    <w:rsid w:val="0013621F"/>
    <w:rsid w:val="001407E4"/>
    <w:rsid w:val="00142EF2"/>
    <w:rsid w:val="00142F77"/>
    <w:rsid w:val="00143200"/>
    <w:rsid w:val="00143802"/>
    <w:rsid w:val="00143BA5"/>
    <w:rsid w:val="00143E2D"/>
    <w:rsid w:val="0014431B"/>
    <w:rsid w:val="00146AF4"/>
    <w:rsid w:val="0015031F"/>
    <w:rsid w:val="00150AAD"/>
    <w:rsid w:val="00151B7F"/>
    <w:rsid w:val="00153A6C"/>
    <w:rsid w:val="00154FFD"/>
    <w:rsid w:val="00156B79"/>
    <w:rsid w:val="00156BEA"/>
    <w:rsid w:val="00156DF4"/>
    <w:rsid w:val="0015787D"/>
    <w:rsid w:val="00157A8C"/>
    <w:rsid w:val="00157D28"/>
    <w:rsid w:val="00160020"/>
    <w:rsid w:val="00162264"/>
    <w:rsid w:val="0016323D"/>
    <w:rsid w:val="0016365B"/>
    <w:rsid w:val="00163EFB"/>
    <w:rsid w:val="0016480B"/>
    <w:rsid w:val="00164F09"/>
    <w:rsid w:val="0016550E"/>
    <w:rsid w:val="001655ED"/>
    <w:rsid w:val="00166A00"/>
    <w:rsid w:val="0017031E"/>
    <w:rsid w:val="00170406"/>
    <w:rsid w:val="00170C18"/>
    <w:rsid w:val="00171174"/>
    <w:rsid w:val="00171D21"/>
    <w:rsid w:val="0017267D"/>
    <w:rsid w:val="00172D44"/>
    <w:rsid w:val="00174690"/>
    <w:rsid w:val="001748CE"/>
    <w:rsid w:val="00175BFD"/>
    <w:rsid w:val="00175F94"/>
    <w:rsid w:val="001807AD"/>
    <w:rsid w:val="001829AA"/>
    <w:rsid w:val="001852CA"/>
    <w:rsid w:val="00185407"/>
    <w:rsid w:val="0018600E"/>
    <w:rsid w:val="0018628A"/>
    <w:rsid w:val="00186D97"/>
    <w:rsid w:val="001872A9"/>
    <w:rsid w:val="0019097C"/>
    <w:rsid w:val="00190AF2"/>
    <w:rsid w:val="00191F58"/>
    <w:rsid w:val="001920E6"/>
    <w:rsid w:val="00192CA6"/>
    <w:rsid w:val="00192D08"/>
    <w:rsid w:val="001938E6"/>
    <w:rsid w:val="00193B99"/>
    <w:rsid w:val="00193DDA"/>
    <w:rsid w:val="00195CF9"/>
    <w:rsid w:val="00195F76"/>
    <w:rsid w:val="00196C51"/>
    <w:rsid w:val="001A0C33"/>
    <w:rsid w:val="001A2872"/>
    <w:rsid w:val="001A319E"/>
    <w:rsid w:val="001A340F"/>
    <w:rsid w:val="001A3C24"/>
    <w:rsid w:val="001A5F8A"/>
    <w:rsid w:val="001A6366"/>
    <w:rsid w:val="001A7868"/>
    <w:rsid w:val="001A7AA9"/>
    <w:rsid w:val="001B05ED"/>
    <w:rsid w:val="001B3132"/>
    <w:rsid w:val="001B3424"/>
    <w:rsid w:val="001B37F4"/>
    <w:rsid w:val="001B3D05"/>
    <w:rsid w:val="001B3D8C"/>
    <w:rsid w:val="001B5BC9"/>
    <w:rsid w:val="001B6C65"/>
    <w:rsid w:val="001B6ED5"/>
    <w:rsid w:val="001B716A"/>
    <w:rsid w:val="001C02A2"/>
    <w:rsid w:val="001C159B"/>
    <w:rsid w:val="001C1CF0"/>
    <w:rsid w:val="001C5F67"/>
    <w:rsid w:val="001C7274"/>
    <w:rsid w:val="001C74C0"/>
    <w:rsid w:val="001C7E67"/>
    <w:rsid w:val="001D01EC"/>
    <w:rsid w:val="001D0DBD"/>
    <w:rsid w:val="001D0F49"/>
    <w:rsid w:val="001D137D"/>
    <w:rsid w:val="001D3432"/>
    <w:rsid w:val="001D3444"/>
    <w:rsid w:val="001D34F2"/>
    <w:rsid w:val="001D35E3"/>
    <w:rsid w:val="001D3AB2"/>
    <w:rsid w:val="001D3CB3"/>
    <w:rsid w:val="001D44FB"/>
    <w:rsid w:val="001D4825"/>
    <w:rsid w:val="001D53F9"/>
    <w:rsid w:val="001E1116"/>
    <w:rsid w:val="001E1995"/>
    <w:rsid w:val="001E3346"/>
    <w:rsid w:val="001E35E0"/>
    <w:rsid w:val="001E44B0"/>
    <w:rsid w:val="001E5E5E"/>
    <w:rsid w:val="001E6617"/>
    <w:rsid w:val="001E6D5B"/>
    <w:rsid w:val="001E7FA5"/>
    <w:rsid w:val="001F00E8"/>
    <w:rsid w:val="001F0A0D"/>
    <w:rsid w:val="001F244A"/>
    <w:rsid w:val="001F2FF5"/>
    <w:rsid w:val="001F3B9B"/>
    <w:rsid w:val="001F4865"/>
    <w:rsid w:val="001F4D11"/>
    <w:rsid w:val="001F500D"/>
    <w:rsid w:val="001F5E63"/>
    <w:rsid w:val="001F64E3"/>
    <w:rsid w:val="001F6A11"/>
    <w:rsid w:val="001F6ACA"/>
    <w:rsid w:val="001F7C4C"/>
    <w:rsid w:val="0020111C"/>
    <w:rsid w:val="0020117A"/>
    <w:rsid w:val="0020210D"/>
    <w:rsid w:val="002036FA"/>
    <w:rsid w:val="00206202"/>
    <w:rsid w:val="00206604"/>
    <w:rsid w:val="002071B2"/>
    <w:rsid w:val="0021078F"/>
    <w:rsid w:val="00210F16"/>
    <w:rsid w:val="002115CF"/>
    <w:rsid w:val="00213314"/>
    <w:rsid w:val="00215049"/>
    <w:rsid w:val="00215A95"/>
    <w:rsid w:val="00215ABF"/>
    <w:rsid w:val="00215EC9"/>
    <w:rsid w:val="0021636F"/>
    <w:rsid w:val="002164F8"/>
    <w:rsid w:val="00217ECB"/>
    <w:rsid w:val="002207EA"/>
    <w:rsid w:val="0022213F"/>
    <w:rsid w:val="002221C2"/>
    <w:rsid w:val="002238F3"/>
    <w:rsid w:val="00224B27"/>
    <w:rsid w:val="00226312"/>
    <w:rsid w:val="00226384"/>
    <w:rsid w:val="0022688C"/>
    <w:rsid w:val="00232B9C"/>
    <w:rsid w:val="00232F7A"/>
    <w:rsid w:val="00234C55"/>
    <w:rsid w:val="00234F92"/>
    <w:rsid w:val="00236BA9"/>
    <w:rsid w:val="00241950"/>
    <w:rsid w:val="00245F0F"/>
    <w:rsid w:val="0024661D"/>
    <w:rsid w:val="00250FCB"/>
    <w:rsid w:val="00251797"/>
    <w:rsid w:val="00253837"/>
    <w:rsid w:val="002542A4"/>
    <w:rsid w:val="002549D4"/>
    <w:rsid w:val="002558B6"/>
    <w:rsid w:val="0025701B"/>
    <w:rsid w:val="002617E4"/>
    <w:rsid w:val="00261DD1"/>
    <w:rsid w:val="002626B5"/>
    <w:rsid w:val="00262AFD"/>
    <w:rsid w:val="0026472C"/>
    <w:rsid w:val="00265739"/>
    <w:rsid w:val="00265978"/>
    <w:rsid w:val="002661BE"/>
    <w:rsid w:val="00266C2A"/>
    <w:rsid w:val="00267AC1"/>
    <w:rsid w:val="00271154"/>
    <w:rsid w:val="0027136F"/>
    <w:rsid w:val="002719E4"/>
    <w:rsid w:val="00272266"/>
    <w:rsid w:val="0027259A"/>
    <w:rsid w:val="00273FCF"/>
    <w:rsid w:val="0027564C"/>
    <w:rsid w:val="002758E8"/>
    <w:rsid w:val="00276C56"/>
    <w:rsid w:val="0027714B"/>
    <w:rsid w:val="0027729C"/>
    <w:rsid w:val="002808B6"/>
    <w:rsid w:val="00281029"/>
    <w:rsid w:val="002829A8"/>
    <w:rsid w:val="002833B3"/>
    <w:rsid w:val="0028379F"/>
    <w:rsid w:val="002837F4"/>
    <w:rsid w:val="00283DA2"/>
    <w:rsid w:val="00284579"/>
    <w:rsid w:val="00284F52"/>
    <w:rsid w:val="0028566C"/>
    <w:rsid w:val="0028740C"/>
    <w:rsid w:val="00290A72"/>
    <w:rsid w:val="00293664"/>
    <w:rsid w:val="00294C12"/>
    <w:rsid w:val="00294F23"/>
    <w:rsid w:val="00295450"/>
    <w:rsid w:val="002965D8"/>
    <w:rsid w:val="00296A4B"/>
    <w:rsid w:val="00296D6A"/>
    <w:rsid w:val="002A0004"/>
    <w:rsid w:val="002A00BC"/>
    <w:rsid w:val="002A04D2"/>
    <w:rsid w:val="002A06DE"/>
    <w:rsid w:val="002A0FE2"/>
    <w:rsid w:val="002A1E61"/>
    <w:rsid w:val="002A2847"/>
    <w:rsid w:val="002A2F1E"/>
    <w:rsid w:val="002A345A"/>
    <w:rsid w:val="002A494E"/>
    <w:rsid w:val="002A6FE7"/>
    <w:rsid w:val="002A7872"/>
    <w:rsid w:val="002A7AC4"/>
    <w:rsid w:val="002B1C9F"/>
    <w:rsid w:val="002B3EFB"/>
    <w:rsid w:val="002B560E"/>
    <w:rsid w:val="002B7421"/>
    <w:rsid w:val="002C1029"/>
    <w:rsid w:val="002C1550"/>
    <w:rsid w:val="002C17EF"/>
    <w:rsid w:val="002C2D97"/>
    <w:rsid w:val="002C3C2C"/>
    <w:rsid w:val="002D004A"/>
    <w:rsid w:val="002D18AA"/>
    <w:rsid w:val="002D2B4F"/>
    <w:rsid w:val="002D2D32"/>
    <w:rsid w:val="002D3909"/>
    <w:rsid w:val="002D3B7F"/>
    <w:rsid w:val="002D5DC7"/>
    <w:rsid w:val="002D5F40"/>
    <w:rsid w:val="002D77C1"/>
    <w:rsid w:val="002D7DC2"/>
    <w:rsid w:val="002D7FFD"/>
    <w:rsid w:val="002E0577"/>
    <w:rsid w:val="002E4749"/>
    <w:rsid w:val="002E5839"/>
    <w:rsid w:val="002E70E5"/>
    <w:rsid w:val="002E7310"/>
    <w:rsid w:val="002E7A31"/>
    <w:rsid w:val="002F040F"/>
    <w:rsid w:val="002F451E"/>
    <w:rsid w:val="002F4AFD"/>
    <w:rsid w:val="002F6922"/>
    <w:rsid w:val="002F6FC3"/>
    <w:rsid w:val="002F733A"/>
    <w:rsid w:val="002F7E57"/>
    <w:rsid w:val="003001BA"/>
    <w:rsid w:val="0030162B"/>
    <w:rsid w:val="003037F9"/>
    <w:rsid w:val="003040AC"/>
    <w:rsid w:val="003057B9"/>
    <w:rsid w:val="00306B84"/>
    <w:rsid w:val="0030725A"/>
    <w:rsid w:val="00310748"/>
    <w:rsid w:val="003152AE"/>
    <w:rsid w:val="00316E70"/>
    <w:rsid w:val="00320F40"/>
    <w:rsid w:val="0032157B"/>
    <w:rsid w:val="003227DC"/>
    <w:rsid w:val="00322BE1"/>
    <w:rsid w:val="00323029"/>
    <w:rsid w:val="00323CD2"/>
    <w:rsid w:val="003262B6"/>
    <w:rsid w:val="00326E41"/>
    <w:rsid w:val="00330007"/>
    <w:rsid w:val="003305E1"/>
    <w:rsid w:val="0033188C"/>
    <w:rsid w:val="00331D89"/>
    <w:rsid w:val="00332982"/>
    <w:rsid w:val="00334E93"/>
    <w:rsid w:val="003351B6"/>
    <w:rsid w:val="003351F6"/>
    <w:rsid w:val="00335A4D"/>
    <w:rsid w:val="00335E52"/>
    <w:rsid w:val="00336109"/>
    <w:rsid w:val="00337C0D"/>
    <w:rsid w:val="00337DB9"/>
    <w:rsid w:val="003404CB"/>
    <w:rsid w:val="00341DEF"/>
    <w:rsid w:val="00342453"/>
    <w:rsid w:val="0034252B"/>
    <w:rsid w:val="00344C2C"/>
    <w:rsid w:val="003451D6"/>
    <w:rsid w:val="003453A8"/>
    <w:rsid w:val="003456C7"/>
    <w:rsid w:val="00346CB4"/>
    <w:rsid w:val="00346D4B"/>
    <w:rsid w:val="0034756A"/>
    <w:rsid w:val="00347E80"/>
    <w:rsid w:val="003544DE"/>
    <w:rsid w:val="00356408"/>
    <w:rsid w:val="003568EF"/>
    <w:rsid w:val="00360991"/>
    <w:rsid w:val="003631E6"/>
    <w:rsid w:val="003632B6"/>
    <w:rsid w:val="00364E83"/>
    <w:rsid w:val="00365BE8"/>
    <w:rsid w:val="0036649B"/>
    <w:rsid w:val="00367B35"/>
    <w:rsid w:val="00370FF7"/>
    <w:rsid w:val="00371F8C"/>
    <w:rsid w:val="003725E6"/>
    <w:rsid w:val="0037377A"/>
    <w:rsid w:val="00373982"/>
    <w:rsid w:val="00373EB2"/>
    <w:rsid w:val="00375DE7"/>
    <w:rsid w:val="00376C6C"/>
    <w:rsid w:val="00381C15"/>
    <w:rsid w:val="00385EA3"/>
    <w:rsid w:val="00386517"/>
    <w:rsid w:val="00387D69"/>
    <w:rsid w:val="0039023C"/>
    <w:rsid w:val="00391AA1"/>
    <w:rsid w:val="003931C3"/>
    <w:rsid w:val="00394CAC"/>
    <w:rsid w:val="00394E47"/>
    <w:rsid w:val="00396224"/>
    <w:rsid w:val="003964D2"/>
    <w:rsid w:val="00397B57"/>
    <w:rsid w:val="003A03B7"/>
    <w:rsid w:val="003A0735"/>
    <w:rsid w:val="003A1363"/>
    <w:rsid w:val="003A21BA"/>
    <w:rsid w:val="003A24DD"/>
    <w:rsid w:val="003A35FB"/>
    <w:rsid w:val="003A4AA9"/>
    <w:rsid w:val="003A612E"/>
    <w:rsid w:val="003A6B24"/>
    <w:rsid w:val="003A7AE1"/>
    <w:rsid w:val="003B0727"/>
    <w:rsid w:val="003B2576"/>
    <w:rsid w:val="003B2F80"/>
    <w:rsid w:val="003B4419"/>
    <w:rsid w:val="003B7643"/>
    <w:rsid w:val="003B7FCB"/>
    <w:rsid w:val="003C10B2"/>
    <w:rsid w:val="003C1A13"/>
    <w:rsid w:val="003C387B"/>
    <w:rsid w:val="003C4251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3130"/>
    <w:rsid w:val="003D3884"/>
    <w:rsid w:val="003D3EAD"/>
    <w:rsid w:val="003D47CB"/>
    <w:rsid w:val="003D593B"/>
    <w:rsid w:val="003D5A8A"/>
    <w:rsid w:val="003D7AC4"/>
    <w:rsid w:val="003D7BF3"/>
    <w:rsid w:val="003D7F9F"/>
    <w:rsid w:val="003E085A"/>
    <w:rsid w:val="003E1AA6"/>
    <w:rsid w:val="003E1D43"/>
    <w:rsid w:val="003E1DA7"/>
    <w:rsid w:val="003E308C"/>
    <w:rsid w:val="003E4336"/>
    <w:rsid w:val="003E4CEC"/>
    <w:rsid w:val="003E5019"/>
    <w:rsid w:val="003E5834"/>
    <w:rsid w:val="003E5F19"/>
    <w:rsid w:val="003E6875"/>
    <w:rsid w:val="003E743F"/>
    <w:rsid w:val="003F000F"/>
    <w:rsid w:val="003F230E"/>
    <w:rsid w:val="003F342B"/>
    <w:rsid w:val="003F5327"/>
    <w:rsid w:val="003F5683"/>
    <w:rsid w:val="003F5C4A"/>
    <w:rsid w:val="003F60B9"/>
    <w:rsid w:val="003F72D6"/>
    <w:rsid w:val="003F7B44"/>
    <w:rsid w:val="00400009"/>
    <w:rsid w:val="00400994"/>
    <w:rsid w:val="00403752"/>
    <w:rsid w:val="00403F69"/>
    <w:rsid w:val="00404E29"/>
    <w:rsid w:val="004051BF"/>
    <w:rsid w:val="00405853"/>
    <w:rsid w:val="00405F62"/>
    <w:rsid w:val="0040736E"/>
    <w:rsid w:val="0040738C"/>
    <w:rsid w:val="004073F9"/>
    <w:rsid w:val="004075F2"/>
    <w:rsid w:val="004076D0"/>
    <w:rsid w:val="00410FEE"/>
    <w:rsid w:val="00413DD1"/>
    <w:rsid w:val="00414691"/>
    <w:rsid w:val="004153BF"/>
    <w:rsid w:val="0041566E"/>
    <w:rsid w:val="00415D10"/>
    <w:rsid w:val="00415E8C"/>
    <w:rsid w:val="0041776E"/>
    <w:rsid w:val="004178B8"/>
    <w:rsid w:val="004207CC"/>
    <w:rsid w:val="0042134D"/>
    <w:rsid w:val="00423148"/>
    <w:rsid w:val="004238B7"/>
    <w:rsid w:val="0042457C"/>
    <w:rsid w:val="0042519F"/>
    <w:rsid w:val="0042598D"/>
    <w:rsid w:val="00425A91"/>
    <w:rsid w:val="00427EE9"/>
    <w:rsid w:val="00430BD6"/>
    <w:rsid w:val="00430D4B"/>
    <w:rsid w:val="0043248B"/>
    <w:rsid w:val="004326EA"/>
    <w:rsid w:val="00433554"/>
    <w:rsid w:val="00433A91"/>
    <w:rsid w:val="00434B49"/>
    <w:rsid w:val="004355BD"/>
    <w:rsid w:val="004370AF"/>
    <w:rsid w:val="004370B0"/>
    <w:rsid w:val="00437EBA"/>
    <w:rsid w:val="00440245"/>
    <w:rsid w:val="00440B24"/>
    <w:rsid w:val="00441ED3"/>
    <w:rsid w:val="00441FA7"/>
    <w:rsid w:val="00441FF6"/>
    <w:rsid w:val="004427E4"/>
    <w:rsid w:val="00442D31"/>
    <w:rsid w:val="004449B1"/>
    <w:rsid w:val="004449F1"/>
    <w:rsid w:val="00445FD2"/>
    <w:rsid w:val="00446F07"/>
    <w:rsid w:val="00447A3F"/>
    <w:rsid w:val="00450189"/>
    <w:rsid w:val="0045357C"/>
    <w:rsid w:val="00453615"/>
    <w:rsid w:val="00455F73"/>
    <w:rsid w:val="0045637C"/>
    <w:rsid w:val="0045679D"/>
    <w:rsid w:val="0046183A"/>
    <w:rsid w:val="0046229C"/>
    <w:rsid w:val="00463D79"/>
    <w:rsid w:val="004645A6"/>
    <w:rsid w:val="004674C4"/>
    <w:rsid w:val="0046778E"/>
    <w:rsid w:val="00467DCD"/>
    <w:rsid w:val="0047083C"/>
    <w:rsid w:val="004713E8"/>
    <w:rsid w:val="00471701"/>
    <w:rsid w:val="00471A63"/>
    <w:rsid w:val="00473BE6"/>
    <w:rsid w:val="004743BB"/>
    <w:rsid w:val="00474E94"/>
    <w:rsid w:val="004752E3"/>
    <w:rsid w:val="00475CE8"/>
    <w:rsid w:val="00476E18"/>
    <w:rsid w:val="004775A0"/>
    <w:rsid w:val="00477A22"/>
    <w:rsid w:val="00477EBB"/>
    <w:rsid w:val="004812B7"/>
    <w:rsid w:val="004819A8"/>
    <w:rsid w:val="00481D4B"/>
    <w:rsid w:val="004848A0"/>
    <w:rsid w:val="00484BAC"/>
    <w:rsid w:val="00486804"/>
    <w:rsid w:val="0048703D"/>
    <w:rsid w:val="00487290"/>
    <w:rsid w:val="004912C7"/>
    <w:rsid w:val="004932FA"/>
    <w:rsid w:val="004935F6"/>
    <w:rsid w:val="00493C6D"/>
    <w:rsid w:val="004945B0"/>
    <w:rsid w:val="00494AF3"/>
    <w:rsid w:val="00494EF9"/>
    <w:rsid w:val="004A0609"/>
    <w:rsid w:val="004A0DCC"/>
    <w:rsid w:val="004A1968"/>
    <w:rsid w:val="004A59E7"/>
    <w:rsid w:val="004A61A7"/>
    <w:rsid w:val="004A67DF"/>
    <w:rsid w:val="004A73A7"/>
    <w:rsid w:val="004A77E4"/>
    <w:rsid w:val="004B0A2C"/>
    <w:rsid w:val="004B0DA9"/>
    <w:rsid w:val="004B0EA5"/>
    <w:rsid w:val="004B1D8C"/>
    <w:rsid w:val="004B1DE7"/>
    <w:rsid w:val="004B235C"/>
    <w:rsid w:val="004B33A8"/>
    <w:rsid w:val="004B3C15"/>
    <w:rsid w:val="004B3E45"/>
    <w:rsid w:val="004B450F"/>
    <w:rsid w:val="004B76FF"/>
    <w:rsid w:val="004C15BE"/>
    <w:rsid w:val="004C29FF"/>
    <w:rsid w:val="004C44BE"/>
    <w:rsid w:val="004C463A"/>
    <w:rsid w:val="004C5FF2"/>
    <w:rsid w:val="004D027E"/>
    <w:rsid w:val="004D06F6"/>
    <w:rsid w:val="004D1465"/>
    <w:rsid w:val="004D2336"/>
    <w:rsid w:val="004D2B98"/>
    <w:rsid w:val="004D3195"/>
    <w:rsid w:val="004D366C"/>
    <w:rsid w:val="004D3E6E"/>
    <w:rsid w:val="004D5391"/>
    <w:rsid w:val="004D5E54"/>
    <w:rsid w:val="004E0D0D"/>
    <w:rsid w:val="004E121E"/>
    <w:rsid w:val="004E14E9"/>
    <w:rsid w:val="004E1D08"/>
    <w:rsid w:val="004E5857"/>
    <w:rsid w:val="004E6B44"/>
    <w:rsid w:val="004E6E13"/>
    <w:rsid w:val="004F00BB"/>
    <w:rsid w:val="004F4DF8"/>
    <w:rsid w:val="004F6020"/>
    <w:rsid w:val="004F6B9D"/>
    <w:rsid w:val="004F7B19"/>
    <w:rsid w:val="004F7BE3"/>
    <w:rsid w:val="004F7CF8"/>
    <w:rsid w:val="004F7E56"/>
    <w:rsid w:val="004F7EE1"/>
    <w:rsid w:val="0050245A"/>
    <w:rsid w:val="00502E3E"/>
    <w:rsid w:val="00504735"/>
    <w:rsid w:val="005056F2"/>
    <w:rsid w:val="005057F2"/>
    <w:rsid w:val="005067C7"/>
    <w:rsid w:val="00506983"/>
    <w:rsid w:val="00510BCF"/>
    <w:rsid w:val="0051160A"/>
    <w:rsid w:val="0051335B"/>
    <w:rsid w:val="0051452D"/>
    <w:rsid w:val="0051492B"/>
    <w:rsid w:val="00515AD7"/>
    <w:rsid w:val="0051612B"/>
    <w:rsid w:val="005200DC"/>
    <w:rsid w:val="0052085E"/>
    <w:rsid w:val="005209AC"/>
    <w:rsid w:val="00520E99"/>
    <w:rsid w:val="0052105B"/>
    <w:rsid w:val="0052107E"/>
    <w:rsid w:val="0052145B"/>
    <w:rsid w:val="00521BD6"/>
    <w:rsid w:val="00527F93"/>
    <w:rsid w:val="0053160C"/>
    <w:rsid w:val="00531780"/>
    <w:rsid w:val="00531D1D"/>
    <w:rsid w:val="0053226E"/>
    <w:rsid w:val="00532875"/>
    <w:rsid w:val="00532E56"/>
    <w:rsid w:val="005337B2"/>
    <w:rsid w:val="00534503"/>
    <w:rsid w:val="00534D88"/>
    <w:rsid w:val="00535A61"/>
    <w:rsid w:val="00535B88"/>
    <w:rsid w:val="00535F4B"/>
    <w:rsid w:val="0053665F"/>
    <w:rsid w:val="00536E05"/>
    <w:rsid w:val="0053716D"/>
    <w:rsid w:val="00537E93"/>
    <w:rsid w:val="00537F1E"/>
    <w:rsid w:val="005400F9"/>
    <w:rsid w:val="00541725"/>
    <w:rsid w:val="005418F9"/>
    <w:rsid w:val="00541A58"/>
    <w:rsid w:val="00544997"/>
    <w:rsid w:val="00545642"/>
    <w:rsid w:val="00546034"/>
    <w:rsid w:val="00546ADC"/>
    <w:rsid w:val="00551697"/>
    <w:rsid w:val="00552435"/>
    <w:rsid w:val="005537BF"/>
    <w:rsid w:val="00554507"/>
    <w:rsid w:val="005545B6"/>
    <w:rsid w:val="00554646"/>
    <w:rsid w:val="00557F02"/>
    <w:rsid w:val="00561CAD"/>
    <w:rsid w:val="005620F0"/>
    <w:rsid w:val="0056360C"/>
    <w:rsid w:val="00563D1A"/>
    <w:rsid w:val="00563E46"/>
    <w:rsid w:val="00564708"/>
    <w:rsid w:val="00565DC9"/>
    <w:rsid w:val="00566B45"/>
    <w:rsid w:val="00567147"/>
    <w:rsid w:val="00571AF4"/>
    <w:rsid w:val="00572A33"/>
    <w:rsid w:val="005731F0"/>
    <w:rsid w:val="005733E0"/>
    <w:rsid w:val="00574506"/>
    <w:rsid w:val="00574674"/>
    <w:rsid w:val="005747CE"/>
    <w:rsid w:val="00574CA5"/>
    <w:rsid w:val="00575AEF"/>
    <w:rsid w:val="00576541"/>
    <w:rsid w:val="00577A06"/>
    <w:rsid w:val="00580703"/>
    <w:rsid w:val="005808E5"/>
    <w:rsid w:val="00583157"/>
    <w:rsid w:val="0058323E"/>
    <w:rsid w:val="00583282"/>
    <w:rsid w:val="00590481"/>
    <w:rsid w:val="00591309"/>
    <w:rsid w:val="005926AE"/>
    <w:rsid w:val="00593252"/>
    <w:rsid w:val="005938E3"/>
    <w:rsid w:val="0059419F"/>
    <w:rsid w:val="005948A1"/>
    <w:rsid w:val="005954FE"/>
    <w:rsid w:val="00596FE4"/>
    <w:rsid w:val="00597658"/>
    <w:rsid w:val="00597E43"/>
    <w:rsid w:val="005A0CF9"/>
    <w:rsid w:val="005A15E6"/>
    <w:rsid w:val="005A208F"/>
    <w:rsid w:val="005A25A8"/>
    <w:rsid w:val="005A28B9"/>
    <w:rsid w:val="005A4674"/>
    <w:rsid w:val="005A65AB"/>
    <w:rsid w:val="005B0629"/>
    <w:rsid w:val="005B10D4"/>
    <w:rsid w:val="005B2031"/>
    <w:rsid w:val="005B2049"/>
    <w:rsid w:val="005B3278"/>
    <w:rsid w:val="005B3BC6"/>
    <w:rsid w:val="005B3D05"/>
    <w:rsid w:val="005B45B4"/>
    <w:rsid w:val="005B4A0E"/>
    <w:rsid w:val="005B4A4C"/>
    <w:rsid w:val="005B5561"/>
    <w:rsid w:val="005C03C3"/>
    <w:rsid w:val="005C14F5"/>
    <w:rsid w:val="005C2274"/>
    <w:rsid w:val="005C416F"/>
    <w:rsid w:val="005C4C29"/>
    <w:rsid w:val="005C6FF9"/>
    <w:rsid w:val="005C7537"/>
    <w:rsid w:val="005C7755"/>
    <w:rsid w:val="005D0B27"/>
    <w:rsid w:val="005D109B"/>
    <w:rsid w:val="005D233F"/>
    <w:rsid w:val="005D3890"/>
    <w:rsid w:val="005D38B4"/>
    <w:rsid w:val="005D3A3D"/>
    <w:rsid w:val="005D4478"/>
    <w:rsid w:val="005D64B3"/>
    <w:rsid w:val="005E03E7"/>
    <w:rsid w:val="005E13D0"/>
    <w:rsid w:val="005E294F"/>
    <w:rsid w:val="005E3EA9"/>
    <w:rsid w:val="005E4DFB"/>
    <w:rsid w:val="005E4F7B"/>
    <w:rsid w:val="005E57AC"/>
    <w:rsid w:val="005E6A95"/>
    <w:rsid w:val="005E6C37"/>
    <w:rsid w:val="005E7221"/>
    <w:rsid w:val="005E79CF"/>
    <w:rsid w:val="005E7BD4"/>
    <w:rsid w:val="005E7E6F"/>
    <w:rsid w:val="005F0154"/>
    <w:rsid w:val="005F1375"/>
    <w:rsid w:val="005F2ECB"/>
    <w:rsid w:val="005F33F6"/>
    <w:rsid w:val="005F3FD7"/>
    <w:rsid w:val="005F4368"/>
    <w:rsid w:val="005F54B4"/>
    <w:rsid w:val="005F5A54"/>
    <w:rsid w:val="005F5C21"/>
    <w:rsid w:val="005F62A0"/>
    <w:rsid w:val="005F62D7"/>
    <w:rsid w:val="005F6569"/>
    <w:rsid w:val="00600275"/>
    <w:rsid w:val="006018EA"/>
    <w:rsid w:val="00602355"/>
    <w:rsid w:val="0060259A"/>
    <w:rsid w:val="00603DD1"/>
    <w:rsid w:val="00605BE9"/>
    <w:rsid w:val="006062AC"/>
    <w:rsid w:val="006104D1"/>
    <w:rsid w:val="0061124C"/>
    <w:rsid w:val="00611949"/>
    <w:rsid w:val="006121FD"/>
    <w:rsid w:val="00612B55"/>
    <w:rsid w:val="00614A5A"/>
    <w:rsid w:val="006163F5"/>
    <w:rsid w:val="006169DD"/>
    <w:rsid w:val="00616C77"/>
    <w:rsid w:val="00616C82"/>
    <w:rsid w:val="00620FDA"/>
    <w:rsid w:val="00622142"/>
    <w:rsid w:val="00623195"/>
    <w:rsid w:val="0062562D"/>
    <w:rsid w:val="0062775B"/>
    <w:rsid w:val="006307EF"/>
    <w:rsid w:val="00630D69"/>
    <w:rsid w:val="00631B56"/>
    <w:rsid w:val="00631D07"/>
    <w:rsid w:val="006322D7"/>
    <w:rsid w:val="00632D0F"/>
    <w:rsid w:val="00632FC0"/>
    <w:rsid w:val="00633D32"/>
    <w:rsid w:val="00633F48"/>
    <w:rsid w:val="00634245"/>
    <w:rsid w:val="00635944"/>
    <w:rsid w:val="00635FEC"/>
    <w:rsid w:val="0063632B"/>
    <w:rsid w:val="006364F5"/>
    <w:rsid w:val="006375BE"/>
    <w:rsid w:val="0064084E"/>
    <w:rsid w:val="00640B0B"/>
    <w:rsid w:val="00640E81"/>
    <w:rsid w:val="006432DF"/>
    <w:rsid w:val="00643881"/>
    <w:rsid w:val="0064399C"/>
    <w:rsid w:val="00643A78"/>
    <w:rsid w:val="00644582"/>
    <w:rsid w:val="00644ED7"/>
    <w:rsid w:val="00645A1D"/>
    <w:rsid w:val="00645D25"/>
    <w:rsid w:val="00646A08"/>
    <w:rsid w:val="006474B5"/>
    <w:rsid w:val="00650B7B"/>
    <w:rsid w:val="00652082"/>
    <w:rsid w:val="00653474"/>
    <w:rsid w:val="00653539"/>
    <w:rsid w:val="00653680"/>
    <w:rsid w:val="006549E3"/>
    <w:rsid w:val="00656AEA"/>
    <w:rsid w:val="0066019D"/>
    <w:rsid w:val="00660CC2"/>
    <w:rsid w:val="006613A0"/>
    <w:rsid w:val="00661A5F"/>
    <w:rsid w:val="00664036"/>
    <w:rsid w:val="006717F4"/>
    <w:rsid w:val="006719C2"/>
    <w:rsid w:val="00671AC6"/>
    <w:rsid w:val="00671E76"/>
    <w:rsid w:val="006770D1"/>
    <w:rsid w:val="006772D3"/>
    <w:rsid w:val="006772E3"/>
    <w:rsid w:val="00677B10"/>
    <w:rsid w:val="00680528"/>
    <w:rsid w:val="00682DD8"/>
    <w:rsid w:val="006832AF"/>
    <w:rsid w:val="00683DE0"/>
    <w:rsid w:val="00684E40"/>
    <w:rsid w:val="00684EBA"/>
    <w:rsid w:val="00685F4F"/>
    <w:rsid w:val="006873EC"/>
    <w:rsid w:val="006875C5"/>
    <w:rsid w:val="00687C21"/>
    <w:rsid w:val="00690A85"/>
    <w:rsid w:val="00691113"/>
    <w:rsid w:val="00691936"/>
    <w:rsid w:val="00692B4D"/>
    <w:rsid w:val="0069310E"/>
    <w:rsid w:val="00695120"/>
    <w:rsid w:val="00696486"/>
    <w:rsid w:val="00696F17"/>
    <w:rsid w:val="00697D72"/>
    <w:rsid w:val="006A05E4"/>
    <w:rsid w:val="006A0A32"/>
    <w:rsid w:val="006A213E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F00"/>
    <w:rsid w:val="006B26DB"/>
    <w:rsid w:val="006B2DE1"/>
    <w:rsid w:val="006B4FA3"/>
    <w:rsid w:val="006B51CE"/>
    <w:rsid w:val="006B56A8"/>
    <w:rsid w:val="006B5CBA"/>
    <w:rsid w:val="006B71F9"/>
    <w:rsid w:val="006B7874"/>
    <w:rsid w:val="006B7A7D"/>
    <w:rsid w:val="006C0044"/>
    <w:rsid w:val="006C1048"/>
    <w:rsid w:val="006C2D6A"/>
    <w:rsid w:val="006C3060"/>
    <w:rsid w:val="006C32E3"/>
    <w:rsid w:val="006C46E4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B58"/>
    <w:rsid w:val="006D6876"/>
    <w:rsid w:val="006D6B43"/>
    <w:rsid w:val="006D7C8C"/>
    <w:rsid w:val="006E027E"/>
    <w:rsid w:val="006E0368"/>
    <w:rsid w:val="006E10F1"/>
    <w:rsid w:val="006E2358"/>
    <w:rsid w:val="006E28DB"/>
    <w:rsid w:val="006E2B3F"/>
    <w:rsid w:val="006E2B87"/>
    <w:rsid w:val="006E3205"/>
    <w:rsid w:val="006E34D3"/>
    <w:rsid w:val="006E3E8E"/>
    <w:rsid w:val="006E5F53"/>
    <w:rsid w:val="006E71F0"/>
    <w:rsid w:val="006F2AF7"/>
    <w:rsid w:val="006F2BAF"/>
    <w:rsid w:val="006F679C"/>
    <w:rsid w:val="006F7570"/>
    <w:rsid w:val="006F7856"/>
    <w:rsid w:val="00700950"/>
    <w:rsid w:val="00700963"/>
    <w:rsid w:val="00701793"/>
    <w:rsid w:val="00703009"/>
    <w:rsid w:val="007042DA"/>
    <w:rsid w:val="0070502C"/>
    <w:rsid w:val="00705C07"/>
    <w:rsid w:val="00706188"/>
    <w:rsid w:val="00711F4A"/>
    <w:rsid w:val="007124B0"/>
    <w:rsid w:val="00712F85"/>
    <w:rsid w:val="00713A56"/>
    <w:rsid w:val="0071417B"/>
    <w:rsid w:val="00714F1B"/>
    <w:rsid w:val="00714F65"/>
    <w:rsid w:val="00716472"/>
    <w:rsid w:val="0071653E"/>
    <w:rsid w:val="007169B2"/>
    <w:rsid w:val="00716B11"/>
    <w:rsid w:val="00717E09"/>
    <w:rsid w:val="0072047F"/>
    <w:rsid w:val="00720EBD"/>
    <w:rsid w:val="00723F92"/>
    <w:rsid w:val="00725B26"/>
    <w:rsid w:val="0072613B"/>
    <w:rsid w:val="007261DC"/>
    <w:rsid w:val="00726ACA"/>
    <w:rsid w:val="0072778A"/>
    <w:rsid w:val="00727F7A"/>
    <w:rsid w:val="0073010A"/>
    <w:rsid w:val="00730B28"/>
    <w:rsid w:val="00730C06"/>
    <w:rsid w:val="00731501"/>
    <w:rsid w:val="00731943"/>
    <w:rsid w:val="007325B7"/>
    <w:rsid w:val="00734058"/>
    <w:rsid w:val="00734DF6"/>
    <w:rsid w:val="00736732"/>
    <w:rsid w:val="00737284"/>
    <w:rsid w:val="007375FD"/>
    <w:rsid w:val="007402CA"/>
    <w:rsid w:val="00740DE0"/>
    <w:rsid w:val="00740FA6"/>
    <w:rsid w:val="007410DC"/>
    <w:rsid w:val="00741119"/>
    <w:rsid w:val="007417E1"/>
    <w:rsid w:val="00741B44"/>
    <w:rsid w:val="0074278B"/>
    <w:rsid w:val="00743614"/>
    <w:rsid w:val="007451B7"/>
    <w:rsid w:val="007522F1"/>
    <w:rsid w:val="007525AF"/>
    <w:rsid w:val="00752865"/>
    <w:rsid w:val="00752937"/>
    <w:rsid w:val="00752AA1"/>
    <w:rsid w:val="00753F93"/>
    <w:rsid w:val="00754616"/>
    <w:rsid w:val="00755407"/>
    <w:rsid w:val="00756371"/>
    <w:rsid w:val="007569DE"/>
    <w:rsid w:val="007570B2"/>
    <w:rsid w:val="0075763E"/>
    <w:rsid w:val="00760FEC"/>
    <w:rsid w:val="00761805"/>
    <w:rsid w:val="00764970"/>
    <w:rsid w:val="00764EC7"/>
    <w:rsid w:val="00766549"/>
    <w:rsid w:val="007669D9"/>
    <w:rsid w:val="00767036"/>
    <w:rsid w:val="00767DC6"/>
    <w:rsid w:val="00770614"/>
    <w:rsid w:val="007737AD"/>
    <w:rsid w:val="00773887"/>
    <w:rsid w:val="0077474D"/>
    <w:rsid w:val="00774C27"/>
    <w:rsid w:val="00774DB5"/>
    <w:rsid w:val="00775349"/>
    <w:rsid w:val="00775B8C"/>
    <w:rsid w:val="00775C38"/>
    <w:rsid w:val="00775ED6"/>
    <w:rsid w:val="007800FE"/>
    <w:rsid w:val="0078128B"/>
    <w:rsid w:val="00782EFB"/>
    <w:rsid w:val="007834B4"/>
    <w:rsid w:val="00783D21"/>
    <w:rsid w:val="00784A76"/>
    <w:rsid w:val="007858F3"/>
    <w:rsid w:val="00785912"/>
    <w:rsid w:val="00786731"/>
    <w:rsid w:val="007869C7"/>
    <w:rsid w:val="00786AD3"/>
    <w:rsid w:val="007874EC"/>
    <w:rsid w:val="00792823"/>
    <w:rsid w:val="00792A22"/>
    <w:rsid w:val="00793A43"/>
    <w:rsid w:val="00794F99"/>
    <w:rsid w:val="007A03AB"/>
    <w:rsid w:val="007A0C84"/>
    <w:rsid w:val="007A150B"/>
    <w:rsid w:val="007A1B36"/>
    <w:rsid w:val="007A1D7F"/>
    <w:rsid w:val="007A2642"/>
    <w:rsid w:val="007A4AE0"/>
    <w:rsid w:val="007A4C1A"/>
    <w:rsid w:val="007A5F9D"/>
    <w:rsid w:val="007A679B"/>
    <w:rsid w:val="007A6C2B"/>
    <w:rsid w:val="007A7691"/>
    <w:rsid w:val="007A799A"/>
    <w:rsid w:val="007B10D9"/>
    <w:rsid w:val="007B1A72"/>
    <w:rsid w:val="007B4CAA"/>
    <w:rsid w:val="007B4FB3"/>
    <w:rsid w:val="007B546F"/>
    <w:rsid w:val="007B6103"/>
    <w:rsid w:val="007B6A11"/>
    <w:rsid w:val="007B7B1C"/>
    <w:rsid w:val="007C28DB"/>
    <w:rsid w:val="007C2A93"/>
    <w:rsid w:val="007C2B55"/>
    <w:rsid w:val="007C3FBA"/>
    <w:rsid w:val="007C4950"/>
    <w:rsid w:val="007C495F"/>
    <w:rsid w:val="007C720E"/>
    <w:rsid w:val="007D0915"/>
    <w:rsid w:val="007D0E16"/>
    <w:rsid w:val="007D2D11"/>
    <w:rsid w:val="007D3183"/>
    <w:rsid w:val="007D34B3"/>
    <w:rsid w:val="007D388A"/>
    <w:rsid w:val="007D5AC0"/>
    <w:rsid w:val="007D5FAE"/>
    <w:rsid w:val="007D63E8"/>
    <w:rsid w:val="007D6A1F"/>
    <w:rsid w:val="007E011E"/>
    <w:rsid w:val="007E087C"/>
    <w:rsid w:val="007E1BA9"/>
    <w:rsid w:val="007E266A"/>
    <w:rsid w:val="007E4231"/>
    <w:rsid w:val="007E4E15"/>
    <w:rsid w:val="007E584D"/>
    <w:rsid w:val="007E7391"/>
    <w:rsid w:val="007E74AE"/>
    <w:rsid w:val="007E77EF"/>
    <w:rsid w:val="007E7A71"/>
    <w:rsid w:val="007F04D2"/>
    <w:rsid w:val="007F0AE0"/>
    <w:rsid w:val="007F2512"/>
    <w:rsid w:val="007F4CCD"/>
    <w:rsid w:val="007F61B7"/>
    <w:rsid w:val="007F7BCB"/>
    <w:rsid w:val="007F7C31"/>
    <w:rsid w:val="008007DC"/>
    <w:rsid w:val="00800F48"/>
    <w:rsid w:val="008011C7"/>
    <w:rsid w:val="008023F8"/>
    <w:rsid w:val="00802AC9"/>
    <w:rsid w:val="00803312"/>
    <w:rsid w:val="0080423F"/>
    <w:rsid w:val="00804973"/>
    <w:rsid w:val="00804DA5"/>
    <w:rsid w:val="00805888"/>
    <w:rsid w:val="008075CD"/>
    <w:rsid w:val="00807924"/>
    <w:rsid w:val="00810038"/>
    <w:rsid w:val="00810124"/>
    <w:rsid w:val="008113F1"/>
    <w:rsid w:val="0081153B"/>
    <w:rsid w:val="008115A7"/>
    <w:rsid w:val="008136B0"/>
    <w:rsid w:val="00815301"/>
    <w:rsid w:val="008159B1"/>
    <w:rsid w:val="00815C97"/>
    <w:rsid w:val="00816396"/>
    <w:rsid w:val="0081779B"/>
    <w:rsid w:val="00820DF4"/>
    <w:rsid w:val="008214F4"/>
    <w:rsid w:val="00822DFC"/>
    <w:rsid w:val="008232F3"/>
    <w:rsid w:val="0082508F"/>
    <w:rsid w:val="008257CA"/>
    <w:rsid w:val="0082724D"/>
    <w:rsid w:val="00830B34"/>
    <w:rsid w:val="00832229"/>
    <w:rsid w:val="00833B96"/>
    <w:rsid w:val="00834B95"/>
    <w:rsid w:val="0083529E"/>
    <w:rsid w:val="00835C45"/>
    <w:rsid w:val="008368CD"/>
    <w:rsid w:val="00837682"/>
    <w:rsid w:val="00837D0F"/>
    <w:rsid w:val="008405FE"/>
    <w:rsid w:val="00840A69"/>
    <w:rsid w:val="00840C8B"/>
    <w:rsid w:val="008417F8"/>
    <w:rsid w:val="0084317E"/>
    <w:rsid w:val="008437FE"/>
    <w:rsid w:val="0084497A"/>
    <w:rsid w:val="00845AE3"/>
    <w:rsid w:val="00846ACF"/>
    <w:rsid w:val="0084796A"/>
    <w:rsid w:val="00850692"/>
    <w:rsid w:val="0085145C"/>
    <w:rsid w:val="008515EC"/>
    <w:rsid w:val="0085183B"/>
    <w:rsid w:val="00851C3E"/>
    <w:rsid w:val="00852402"/>
    <w:rsid w:val="008525DE"/>
    <w:rsid w:val="00853C9B"/>
    <w:rsid w:val="00854286"/>
    <w:rsid w:val="008570BC"/>
    <w:rsid w:val="00861104"/>
    <w:rsid w:val="00861FAA"/>
    <w:rsid w:val="008620EC"/>
    <w:rsid w:val="008642FC"/>
    <w:rsid w:val="00864991"/>
    <w:rsid w:val="0086593F"/>
    <w:rsid w:val="008659E5"/>
    <w:rsid w:val="00866304"/>
    <w:rsid w:val="00866BC7"/>
    <w:rsid w:val="008675B4"/>
    <w:rsid w:val="00867869"/>
    <w:rsid w:val="00867A5D"/>
    <w:rsid w:val="008719C9"/>
    <w:rsid w:val="00871CE0"/>
    <w:rsid w:val="00872886"/>
    <w:rsid w:val="00873681"/>
    <w:rsid w:val="00874480"/>
    <w:rsid w:val="00874682"/>
    <w:rsid w:val="00874DBF"/>
    <w:rsid w:val="00874E9F"/>
    <w:rsid w:val="00875E55"/>
    <w:rsid w:val="008765B8"/>
    <w:rsid w:val="00877B32"/>
    <w:rsid w:val="00880839"/>
    <w:rsid w:val="00880DC8"/>
    <w:rsid w:val="00881AE4"/>
    <w:rsid w:val="00883838"/>
    <w:rsid w:val="00884127"/>
    <w:rsid w:val="00884342"/>
    <w:rsid w:val="008852A7"/>
    <w:rsid w:val="008864A2"/>
    <w:rsid w:val="00886AFF"/>
    <w:rsid w:val="00886E02"/>
    <w:rsid w:val="00891AE9"/>
    <w:rsid w:val="008929DA"/>
    <w:rsid w:val="008935D6"/>
    <w:rsid w:val="00895134"/>
    <w:rsid w:val="00895CC7"/>
    <w:rsid w:val="0089613E"/>
    <w:rsid w:val="0089624E"/>
    <w:rsid w:val="008973AB"/>
    <w:rsid w:val="008975C7"/>
    <w:rsid w:val="008A049A"/>
    <w:rsid w:val="008A08E5"/>
    <w:rsid w:val="008A0AB1"/>
    <w:rsid w:val="008A14A4"/>
    <w:rsid w:val="008A504B"/>
    <w:rsid w:val="008A6822"/>
    <w:rsid w:val="008A7E98"/>
    <w:rsid w:val="008B0200"/>
    <w:rsid w:val="008B0994"/>
    <w:rsid w:val="008B53A6"/>
    <w:rsid w:val="008B650B"/>
    <w:rsid w:val="008B701C"/>
    <w:rsid w:val="008B79AF"/>
    <w:rsid w:val="008C1E43"/>
    <w:rsid w:val="008C2F28"/>
    <w:rsid w:val="008C2FF1"/>
    <w:rsid w:val="008C3AD9"/>
    <w:rsid w:val="008C539E"/>
    <w:rsid w:val="008C5C1D"/>
    <w:rsid w:val="008C7586"/>
    <w:rsid w:val="008C7C7C"/>
    <w:rsid w:val="008D0171"/>
    <w:rsid w:val="008D12B6"/>
    <w:rsid w:val="008D2CF0"/>
    <w:rsid w:val="008D328C"/>
    <w:rsid w:val="008D35BF"/>
    <w:rsid w:val="008D4D61"/>
    <w:rsid w:val="008D5CEA"/>
    <w:rsid w:val="008D6C9F"/>
    <w:rsid w:val="008D7365"/>
    <w:rsid w:val="008E0641"/>
    <w:rsid w:val="008E0D61"/>
    <w:rsid w:val="008E131D"/>
    <w:rsid w:val="008E147C"/>
    <w:rsid w:val="008E204B"/>
    <w:rsid w:val="008E2CA8"/>
    <w:rsid w:val="008E30BC"/>
    <w:rsid w:val="008E3F4B"/>
    <w:rsid w:val="008E4725"/>
    <w:rsid w:val="008E4F44"/>
    <w:rsid w:val="008E5BE1"/>
    <w:rsid w:val="008E6B53"/>
    <w:rsid w:val="008E6DE1"/>
    <w:rsid w:val="008E7D52"/>
    <w:rsid w:val="008F1192"/>
    <w:rsid w:val="008F1CBB"/>
    <w:rsid w:val="008F4DD7"/>
    <w:rsid w:val="008F57CF"/>
    <w:rsid w:val="008F5E3C"/>
    <w:rsid w:val="0090291C"/>
    <w:rsid w:val="00904622"/>
    <w:rsid w:val="009067DC"/>
    <w:rsid w:val="00907511"/>
    <w:rsid w:val="009076EF"/>
    <w:rsid w:val="00907DAA"/>
    <w:rsid w:val="00907E10"/>
    <w:rsid w:val="0091106B"/>
    <w:rsid w:val="00912DE2"/>
    <w:rsid w:val="00913942"/>
    <w:rsid w:val="00914EE3"/>
    <w:rsid w:val="00915150"/>
    <w:rsid w:val="00915E5C"/>
    <w:rsid w:val="0091640D"/>
    <w:rsid w:val="00916997"/>
    <w:rsid w:val="00917879"/>
    <w:rsid w:val="00920881"/>
    <w:rsid w:val="0092173E"/>
    <w:rsid w:val="00923112"/>
    <w:rsid w:val="00924B4F"/>
    <w:rsid w:val="00924BDB"/>
    <w:rsid w:val="00924DD3"/>
    <w:rsid w:val="0092626F"/>
    <w:rsid w:val="0092652F"/>
    <w:rsid w:val="009265A6"/>
    <w:rsid w:val="00927596"/>
    <w:rsid w:val="009275BF"/>
    <w:rsid w:val="00927B59"/>
    <w:rsid w:val="0093012F"/>
    <w:rsid w:val="009305C9"/>
    <w:rsid w:val="00930C65"/>
    <w:rsid w:val="009314A0"/>
    <w:rsid w:val="009316CD"/>
    <w:rsid w:val="00931F78"/>
    <w:rsid w:val="00933D28"/>
    <w:rsid w:val="00934033"/>
    <w:rsid w:val="00934C0A"/>
    <w:rsid w:val="00934FB9"/>
    <w:rsid w:val="00935362"/>
    <w:rsid w:val="009377A1"/>
    <w:rsid w:val="009409C7"/>
    <w:rsid w:val="009420EF"/>
    <w:rsid w:val="009424F0"/>
    <w:rsid w:val="0094387E"/>
    <w:rsid w:val="00943F6C"/>
    <w:rsid w:val="009442DB"/>
    <w:rsid w:val="0094492D"/>
    <w:rsid w:val="009449DC"/>
    <w:rsid w:val="009503EB"/>
    <w:rsid w:val="009504C1"/>
    <w:rsid w:val="00951623"/>
    <w:rsid w:val="00951EC9"/>
    <w:rsid w:val="00952759"/>
    <w:rsid w:val="00952F93"/>
    <w:rsid w:val="009531F4"/>
    <w:rsid w:val="00955060"/>
    <w:rsid w:val="009578AB"/>
    <w:rsid w:val="0096190C"/>
    <w:rsid w:val="00962C7D"/>
    <w:rsid w:val="00964C14"/>
    <w:rsid w:val="00964D49"/>
    <w:rsid w:val="0096621A"/>
    <w:rsid w:val="009677DE"/>
    <w:rsid w:val="00970E87"/>
    <w:rsid w:val="00972457"/>
    <w:rsid w:val="0097355E"/>
    <w:rsid w:val="00974BE4"/>
    <w:rsid w:val="009750C2"/>
    <w:rsid w:val="00975723"/>
    <w:rsid w:val="009759F3"/>
    <w:rsid w:val="00977EBF"/>
    <w:rsid w:val="00980251"/>
    <w:rsid w:val="00980E89"/>
    <w:rsid w:val="009810DC"/>
    <w:rsid w:val="00981BF1"/>
    <w:rsid w:val="00981D03"/>
    <w:rsid w:val="00982AF9"/>
    <w:rsid w:val="0098307E"/>
    <w:rsid w:val="009835D2"/>
    <w:rsid w:val="009837EC"/>
    <w:rsid w:val="009853E3"/>
    <w:rsid w:val="009858CD"/>
    <w:rsid w:val="00986691"/>
    <w:rsid w:val="009866F0"/>
    <w:rsid w:val="00986CD6"/>
    <w:rsid w:val="00987115"/>
    <w:rsid w:val="009906E6"/>
    <w:rsid w:val="00991044"/>
    <w:rsid w:val="00991BBA"/>
    <w:rsid w:val="009920BD"/>
    <w:rsid w:val="00992BF0"/>
    <w:rsid w:val="00992DAC"/>
    <w:rsid w:val="00992F59"/>
    <w:rsid w:val="00994321"/>
    <w:rsid w:val="00994649"/>
    <w:rsid w:val="00994CE8"/>
    <w:rsid w:val="0099559E"/>
    <w:rsid w:val="00995828"/>
    <w:rsid w:val="00995D53"/>
    <w:rsid w:val="00995DED"/>
    <w:rsid w:val="009A1EBE"/>
    <w:rsid w:val="009A2FB5"/>
    <w:rsid w:val="009A47F0"/>
    <w:rsid w:val="009A6628"/>
    <w:rsid w:val="009A7C3B"/>
    <w:rsid w:val="009B1847"/>
    <w:rsid w:val="009B1E75"/>
    <w:rsid w:val="009B1F01"/>
    <w:rsid w:val="009B3CAD"/>
    <w:rsid w:val="009B3FF3"/>
    <w:rsid w:val="009B4321"/>
    <w:rsid w:val="009B5317"/>
    <w:rsid w:val="009B68B0"/>
    <w:rsid w:val="009B7A7F"/>
    <w:rsid w:val="009B7BB8"/>
    <w:rsid w:val="009B7C1E"/>
    <w:rsid w:val="009B7CBD"/>
    <w:rsid w:val="009B7CFE"/>
    <w:rsid w:val="009B7FCA"/>
    <w:rsid w:val="009C000E"/>
    <w:rsid w:val="009C087C"/>
    <w:rsid w:val="009C21F6"/>
    <w:rsid w:val="009C24FF"/>
    <w:rsid w:val="009C314C"/>
    <w:rsid w:val="009C3795"/>
    <w:rsid w:val="009C52C8"/>
    <w:rsid w:val="009C5EDE"/>
    <w:rsid w:val="009C7835"/>
    <w:rsid w:val="009D0140"/>
    <w:rsid w:val="009D1B7C"/>
    <w:rsid w:val="009D1EFE"/>
    <w:rsid w:val="009D1F7A"/>
    <w:rsid w:val="009D2423"/>
    <w:rsid w:val="009D2559"/>
    <w:rsid w:val="009D30F0"/>
    <w:rsid w:val="009D42CE"/>
    <w:rsid w:val="009D4997"/>
    <w:rsid w:val="009D55FA"/>
    <w:rsid w:val="009D624F"/>
    <w:rsid w:val="009D6385"/>
    <w:rsid w:val="009D65F2"/>
    <w:rsid w:val="009D7BF1"/>
    <w:rsid w:val="009E15C0"/>
    <w:rsid w:val="009E1C70"/>
    <w:rsid w:val="009E1D7F"/>
    <w:rsid w:val="009E2E01"/>
    <w:rsid w:val="009E4BE0"/>
    <w:rsid w:val="009E4ECD"/>
    <w:rsid w:val="009E540C"/>
    <w:rsid w:val="009E599C"/>
    <w:rsid w:val="009E6237"/>
    <w:rsid w:val="009E6DC5"/>
    <w:rsid w:val="009E7234"/>
    <w:rsid w:val="009E7BD8"/>
    <w:rsid w:val="009F0AB2"/>
    <w:rsid w:val="009F1365"/>
    <w:rsid w:val="009F2042"/>
    <w:rsid w:val="009F262B"/>
    <w:rsid w:val="009F39E5"/>
    <w:rsid w:val="009F4D63"/>
    <w:rsid w:val="009F5256"/>
    <w:rsid w:val="00A002E7"/>
    <w:rsid w:val="00A00E51"/>
    <w:rsid w:val="00A02177"/>
    <w:rsid w:val="00A023D1"/>
    <w:rsid w:val="00A028B6"/>
    <w:rsid w:val="00A03048"/>
    <w:rsid w:val="00A046E3"/>
    <w:rsid w:val="00A04F97"/>
    <w:rsid w:val="00A04FA5"/>
    <w:rsid w:val="00A059F4"/>
    <w:rsid w:val="00A05C71"/>
    <w:rsid w:val="00A06292"/>
    <w:rsid w:val="00A06CA8"/>
    <w:rsid w:val="00A07330"/>
    <w:rsid w:val="00A10003"/>
    <w:rsid w:val="00A100DA"/>
    <w:rsid w:val="00A10873"/>
    <w:rsid w:val="00A11153"/>
    <w:rsid w:val="00A11CF9"/>
    <w:rsid w:val="00A14941"/>
    <w:rsid w:val="00A1503A"/>
    <w:rsid w:val="00A1525A"/>
    <w:rsid w:val="00A16052"/>
    <w:rsid w:val="00A16705"/>
    <w:rsid w:val="00A171EB"/>
    <w:rsid w:val="00A17543"/>
    <w:rsid w:val="00A20F23"/>
    <w:rsid w:val="00A2123D"/>
    <w:rsid w:val="00A219BC"/>
    <w:rsid w:val="00A219F3"/>
    <w:rsid w:val="00A21E97"/>
    <w:rsid w:val="00A23BEC"/>
    <w:rsid w:val="00A2410E"/>
    <w:rsid w:val="00A24E8F"/>
    <w:rsid w:val="00A26529"/>
    <w:rsid w:val="00A26659"/>
    <w:rsid w:val="00A26678"/>
    <w:rsid w:val="00A26A1F"/>
    <w:rsid w:val="00A30B55"/>
    <w:rsid w:val="00A30F3E"/>
    <w:rsid w:val="00A32415"/>
    <w:rsid w:val="00A328FB"/>
    <w:rsid w:val="00A32A50"/>
    <w:rsid w:val="00A35A43"/>
    <w:rsid w:val="00A35D4F"/>
    <w:rsid w:val="00A35EC6"/>
    <w:rsid w:val="00A402C4"/>
    <w:rsid w:val="00A40413"/>
    <w:rsid w:val="00A42C35"/>
    <w:rsid w:val="00A45D30"/>
    <w:rsid w:val="00A4617F"/>
    <w:rsid w:val="00A46D81"/>
    <w:rsid w:val="00A47DD9"/>
    <w:rsid w:val="00A50A04"/>
    <w:rsid w:val="00A52794"/>
    <w:rsid w:val="00A52B23"/>
    <w:rsid w:val="00A54BD5"/>
    <w:rsid w:val="00A5640A"/>
    <w:rsid w:val="00A56A4B"/>
    <w:rsid w:val="00A57C71"/>
    <w:rsid w:val="00A631E2"/>
    <w:rsid w:val="00A64416"/>
    <w:rsid w:val="00A647A8"/>
    <w:rsid w:val="00A66D22"/>
    <w:rsid w:val="00A71B51"/>
    <w:rsid w:val="00A71BC5"/>
    <w:rsid w:val="00A7226A"/>
    <w:rsid w:val="00A726F9"/>
    <w:rsid w:val="00A72B29"/>
    <w:rsid w:val="00A741B6"/>
    <w:rsid w:val="00A753B5"/>
    <w:rsid w:val="00A75CCF"/>
    <w:rsid w:val="00A767E9"/>
    <w:rsid w:val="00A77AE1"/>
    <w:rsid w:val="00A77DBC"/>
    <w:rsid w:val="00A80342"/>
    <w:rsid w:val="00A81EA3"/>
    <w:rsid w:val="00A82A9D"/>
    <w:rsid w:val="00A835CA"/>
    <w:rsid w:val="00A839DC"/>
    <w:rsid w:val="00A83B86"/>
    <w:rsid w:val="00A8432D"/>
    <w:rsid w:val="00A860FF"/>
    <w:rsid w:val="00A86D60"/>
    <w:rsid w:val="00A9012D"/>
    <w:rsid w:val="00A9047F"/>
    <w:rsid w:val="00A90D06"/>
    <w:rsid w:val="00A9178F"/>
    <w:rsid w:val="00A91EDB"/>
    <w:rsid w:val="00A921CC"/>
    <w:rsid w:val="00A92FC8"/>
    <w:rsid w:val="00A9473D"/>
    <w:rsid w:val="00A969C4"/>
    <w:rsid w:val="00A97538"/>
    <w:rsid w:val="00AA0846"/>
    <w:rsid w:val="00AA3530"/>
    <w:rsid w:val="00AA40AC"/>
    <w:rsid w:val="00AA4382"/>
    <w:rsid w:val="00AA439C"/>
    <w:rsid w:val="00AA5B65"/>
    <w:rsid w:val="00AA660A"/>
    <w:rsid w:val="00AA667F"/>
    <w:rsid w:val="00AA6804"/>
    <w:rsid w:val="00AA7F59"/>
    <w:rsid w:val="00AB10E8"/>
    <w:rsid w:val="00AB44EB"/>
    <w:rsid w:val="00AB4696"/>
    <w:rsid w:val="00AB58B2"/>
    <w:rsid w:val="00AC0354"/>
    <w:rsid w:val="00AC2D62"/>
    <w:rsid w:val="00AC681A"/>
    <w:rsid w:val="00AC7184"/>
    <w:rsid w:val="00AD0158"/>
    <w:rsid w:val="00AD01DB"/>
    <w:rsid w:val="00AD048E"/>
    <w:rsid w:val="00AD194C"/>
    <w:rsid w:val="00AD198B"/>
    <w:rsid w:val="00AD1E4E"/>
    <w:rsid w:val="00AD5C8B"/>
    <w:rsid w:val="00AD710D"/>
    <w:rsid w:val="00AE27CF"/>
    <w:rsid w:val="00AE2E79"/>
    <w:rsid w:val="00AE3CDC"/>
    <w:rsid w:val="00AE437C"/>
    <w:rsid w:val="00AE7F5B"/>
    <w:rsid w:val="00AF4825"/>
    <w:rsid w:val="00AF4D2D"/>
    <w:rsid w:val="00AF5071"/>
    <w:rsid w:val="00AF5E8A"/>
    <w:rsid w:val="00AF5FB4"/>
    <w:rsid w:val="00AF72DC"/>
    <w:rsid w:val="00AF76B0"/>
    <w:rsid w:val="00B02098"/>
    <w:rsid w:val="00B03DDA"/>
    <w:rsid w:val="00B0410E"/>
    <w:rsid w:val="00B04C7C"/>
    <w:rsid w:val="00B04F05"/>
    <w:rsid w:val="00B053CC"/>
    <w:rsid w:val="00B06C3E"/>
    <w:rsid w:val="00B109B1"/>
    <w:rsid w:val="00B12301"/>
    <w:rsid w:val="00B129FB"/>
    <w:rsid w:val="00B12C14"/>
    <w:rsid w:val="00B133DC"/>
    <w:rsid w:val="00B13799"/>
    <w:rsid w:val="00B13C40"/>
    <w:rsid w:val="00B13E44"/>
    <w:rsid w:val="00B13FFC"/>
    <w:rsid w:val="00B14814"/>
    <w:rsid w:val="00B1497C"/>
    <w:rsid w:val="00B14F22"/>
    <w:rsid w:val="00B163BE"/>
    <w:rsid w:val="00B16803"/>
    <w:rsid w:val="00B20956"/>
    <w:rsid w:val="00B20D30"/>
    <w:rsid w:val="00B22771"/>
    <w:rsid w:val="00B2320F"/>
    <w:rsid w:val="00B24BAE"/>
    <w:rsid w:val="00B24E90"/>
    <w:rsid w:val="00B263D6"/>
    <w:rsid w:val="00B279B9"/>
    <w:rsid w:val="00B3006F"/>
    <w:rsid w:val="00B3088A"/>
    <w:rsid w:val="00B33371"/>
    <w:rsid w:val="00B35790"/>
    <w:rsid w:val="00B36A96"/>
    <w:rsid w:val="00B373BC"/>
    <w:rsid w:val="00B37F62"/>
    <w:rsid w:val="00B40290"/>
    <w:rsid w:val="00B40AAD"/>
    <w:rsid w:val="00B411C0"/>
    <w:rsid w:val="00B41968"/>
    <w:rsid w:val="00B439DB"/>
    <w:rsid w:val="00B4419F"/>
    <w:rsid w:val="00B44DAA"/>
    <w:rsid w:val="00B4542D"/>
    <w:rsid w:val="00B47784"/>
    <w:rsid w:val="00B47C1B"/>
    <w:rsid w:val="00B503DF"/>
    <w:rsid w:val="00B51C52"/>
    <w:rsid w:val="00B52A20"/>
    <w:rsid w:val="00B53898"/>
    <w:rsid w:val="00B542B0"/>
    <w:rsid w:val="00B55ADD"/>
    <w:rsid w:val="00B56014"/>
    <w:rsid w:val="00B569F6"/>
    <w:rsid w:val="00B56A8E"/>
    <w:rsid w:val="00B57E64"/>
    <w:rsid w:val="00B601D6"/>
    <w:rsid w:val="00B61B7C"/>
    <w:rsid w:val="00B62013"/>
    <w:rsid w:val="00B63A93"/>
    <w:rsid w:val="00B65A6B"/>
    <w:rsid w:val="00B65B94"/>
    <w:rsid w:val="00B66000"/>
    <w:rsid w:val="00B66140"/>
    <w:rsid w:val="00B66544"/>
    <w:rsid w:val="00B66ACC"/>
    <w:rsid w:val="00B677F6"/>
    <w:rsid w:val="00B6793B"/>
    <w:rsid w:val="00B67CA0"/>
    <w:rsid w:val="00B67EFC"/>
    <w:rsid w:val="00B70622"/>
    <w:rsid w:val="00B73F6F"/>
    <w:rsid w:val="00B74577"/>
    <w:rsid w:val="00B74947"/>
    <w:rsid w:val="00B75551"/>
    <w:rsid w:val="00B75944"/>
    <w:rsid w:val="00B75A5A"/>
    <w:rsid w:val="00B7630D"/>
    <w:rsid w:val="00B7661E"/>
    <w:rsid w:val="00B8039B"/>
    <w:rsid w:val="00B80499"/>
    <w:rsid w:val="00B80DF4"/>
    <w:rsid w:val="00B8191D"/>
    <w:rsid w:val="00B83F19"/>
    <w:rsid w:val="00B84ECC"/>
    <w:rsid w:val="00B8527D"/>
    <w:rsid w:val="00B864D7"/>
    <w:rsid w:val="00B903DE"/>
    <w:rsid w:val="00B90462"/>
    <w:rsid w:val="00B91282"/>
    <w:rsid w:val="00B92D0B"/>
    <w:rsid w:val="00B93237"/>
    <w:rsid w:val="00B9612A"/>
    <w:rsid w:val="00B96B84"/>
    <w:rsid w:val="00BA17D2"/>
    <w:rsid w:val="00BA1EB4"/>
    <w:rsid w:val="00BA29CF"/>
    <w:rsid w:val="00BA313E"/>
    <w:rsid w:val="00BA3C3F"/>
    <w:rsid w:val="00BA468E"/>
    <w:rsid w:val="00BA70FA"/>
    <w:rsid w:val="00BA72DE"/>
    <w:rsid w:val="00BA7BE4"/>
    <w:rsid w:val="00BB0D2E"/>
    <w:rsid w:val="00BB1741"/>
    <w:rsid w:val="00BB1B68"/>
    <w:rsid w:val="00BB1C03"/>
    <w:rsid w:val="00BB2112"/>
    <w:rsid w:val="00BB4830"/>
    <w:rsid w:val="00BB4854"/>
    <w:rsid w:val="00BB6817"/>
    <w:rsid w:val="00BB7529"/>
    <w:rsid w:val="00BC102B"/>
    <w:rsid w:val="00BC10FA"/>
    <w:rsid w:val="00BC1614"/>
    <w:rsid w:val="00BC3EAB"/>
    <w:rsid w:val="00BC3F02"/>
    <w:rsid w:val="00BC444A"/>
    <w:rsid w:val="00BC5AB5"/>
    <w:rsid w:val="00BC5BA4"/>
    <w:rsid w:val="00BC6092"/>
    <w:rsid w:val="00BC61D4"/>
    <w:rsid w:val="00BC7007"/>
    <w:rsid w:val="00BC7D91"/>
    <w:rsid w:val="00BD0B00"/>
    <w:rsid w:val="00BD21E6"/>
    <w:rsid w:val="00BD2760"/>
    <w:rsid w:val="00BD2F24"/>
    <w:rsid w:val="00BD5C41"/>
    <w:rsid w:val="00BD646D"/>
    <w:rsid w:val="00BD67B3"/>
    <w:rsid w:val="00BD6A7A"/>
    <w:rsid w:val="00BD6A9F"/>
    <w:rsid w:val="00BD7125"/>
    <w:rsid w:val="00BD712D"/>
    <w:rsid w:val="00BE0F26"/>
    <w:rsid w:val="00BE3D6B"/>
    <w:rsid w:val="00BE78FC"/>
    <w:rsid w:val="00BE7FA8"/>
    <w:rsid w:val="00BF020A"/>
    <w:rsid w:val="00BF0350"/>
    <w:rsid w:val="00BF0EC3"/>
    <w:rsid w:val="00BF31DC"/>
    <w:rsid w:val="00BF3DCA"/>
    <w:rsid w:val="00BF4634"/>
    <w:rsid w:val="00BF52DD"/>
    <w:rsid w:val="00BF71ED"/>
    <w:rsid w:val="00BF7ABD"/>
    <w:rsid w:val="00C02816"/>
    <w:rsid w:val="00C035F4"/>
    <w:rsid w:val="00C04074"/>
    <w:rsid w:val="00C041A0"/>
    <w:rsid w:val="00C04CA0"/>
    <w:rsid w:val="00C04D8E"/>
    <w:rsid w:val="00C06196"/>
    <w:rsid w:val="00C07F9E"/>
    <w:rsid w:val="00C11C7D"/>
    <w:rsid w:val="00C128DE"/>
    <w:rsid w:val="00C13C56"/>
    <w:rsid w:val="00C14F90"/>
    <w:rsid w:val="00C1744F"/>
    <w:rsid w:val="00C174A3"/>
    <w:rsid w:val="00C17714"/>
    <w:rsid w:val="00C178A9"/>
    <w:rsid w:val="00C204F7"/>
    <w:rsid w:val="00C22696"/>
    <w:rsid w:val="00C231FA"/>
    <w:rsid w:val="00C2323D"/>
    <w:rsid w:val="00C23A41"/>
    <w:rsid w:val="00C23CF3"/>
    <w:rsid w:val="00C24A8B"/>
    <w:rsid w:val="00C2524D"/>
    <w:rsid w:val="00C26334"/>
    <w:rsid w:val="00C27440"/>
    <w:rsid w:val="00C32318"/>
    <w:rsid w:val="00C324EC"/>
    <w:rsid w:val="00C32AB1"/>
    <w:rsid w:val="00C32BB2"/>
    <w:rsid w:val="00C32EF3"/>
    <w:rsid w:val="00C331C1"/>
    <w:rsid w:val="00C36B68"/>
    <w:rsid w:val="00C37BAF"/>
    <w:rsid w:val="00C4026D"/>
    <w:rsid w:val="00C42335"/>
    <w:rsid w:val="00C43CF4"/>
    <w:rsid w:val="00C45243"/>
    <w:rsid w:val="00C46B47"/>
    <w:rsid w:val="00C47A80"/>
    <w:rsid w:val="00C47EBB"/>
    <w:rsid w:val="00C50051"/>
    <w:rsid w:val="00C5130A"/>
    <w:rsid w:val="00C513D8"/>
    <w:rsid w:val="00C5176E"/>
    <w:rsid w:val="00C5284F"/>
    <w:rsid w:val="00C53162"/>
    <w:rsid w:val="00C56555"/>
    <w:rsid w:val="00C565CA"/>
    <w:rsid w:val="00C6119F"/>
    <w:rsid w:val="00C62D9D"/>
    <w:rsid w:val="00C63F86"/>
    <w:rsid w:val="00C66150"/>
    <w:rsid w:val="00C6643F"/>
    <w:rsid w:val="00C666C1"/>
    <w:rsid w:val="00C6670C"/>
    <w:rsid w:val="00C66A9E"/>
    <w:rsid w:val="00C673EF"/>
    <w:rsid w:val="00C67536"/>
    <w:rsid w:val="00C67C97"/>
    <w:rsid w:val="00C715EC"/>
    <w:rsid w:val="00C71A9C"/>
    <w:rsid w:val="00C73A51"/>
    <w:rsid w:val="00C74262"/>
    <w:rsid w:val="00C755AC"/>
    <w:rsid w:val="00C755D9"/>
    <w:rsid w:val="00C760CD"/>
    <w:rsid w:val="00C80BFE"/>
    <w:rsid w:val="00C8364D"/>
    <w:rsid w:val="00C8639C"/>
    <w:rsid w:val="00C8681E"/>
    <w:rsid w:val="00C8728E"/>
    <w:rsid w:val="00C87FAB"/>
    <w:rsid w:val="00C9074A"/>
    <w:rsid w:val="00C912E2"/>
    <w:rsid w:val="00C925F8"/>
    <w:rsid w:val="00C940B5"/>
    <w:rsid w:val="00C955A2"/>
    <w:rsid w:val="00C96D09"/>
    <w:rsid w:val="00CA2BBA"/>
    <w:rsid w:val="00CA4608"/>
    <w:rsid w:val="00CA73AE"/>
    <w:rsid w:val="00CA7EB0"/>
    <w:rsid w:val="00CB0F82"/>
    <w:rsid w:val="00CB2623"/>
    <w:rsid w:val="00CB3391"/>
    <w:rsid w:val="00CB33C7"/>
    <w:rsid w:val="00CB4DBC"/>
    <w:rsid w:val="00CB5090"/>
    <w:rsid w:val="00CB5825"/>
    <w:rsid w:val="00CB7EDD"/>
    <w:rsid w:val="00CC0604"/>
    <w:rsid w:val="00CC2DD9"/>
    <w:rsid w:val="00CC3103"/>
    <w:rsid w:val="00CC31B9"/>
    <w:rsid w:val="00CC6137"/>
    <w:rsid w:val="00CC63BD"/>
    <w:rsid w:val="00CD081E"/>
    <w:rsid w:val="00CD087E"/>
    <w:rsid w:val="00CD29A0"/>
    <w:rsid w:val="00CD3804"/>
    <w:rsid w:val="00CD6AFC"/>
    <w:rsid w:val="00CE05B9"/>
    <w:rsid w:val="00CE1532"/>
    <w:rsid w:val="00CE1962"/>
    <w:rsid w:val="00CE29EA"/>
    <w:rsid w:val="00CE5A53"/>
    <w:rsid w:val="00CE6E4D"/>
    <w:rsid w:val="00CE75DB"/>
    <w:rsid w:val="00CF101E"/>
    <w:rsid w:val="00CF1A75"/>
    <w:rsid w:val="00CF1CF1"/>
    <w:rsid w:val="00CF1FE8"/>
    <w:rsid w:val="00CF3A60"/>
    <w:rsid w:val="00CF557C"/>
    <w:rsid w:val="00CF6C28"/>
    <w:rsid w:val="00CF6E8F"/>
    <w:rsid w:val="00D0142F"/>
    <w:rsid w:val="00D023F6"/>
    <w:rsid w:val="00D02E09"/>
    <w:rsid w:val="00D03AB4"/>
    <w:rsid w:val="00D04543"/>
    <w:rsid w:val="00D04701"/>
    <w:rsid w:val="00D04E69"/>
    <w:rsid w:val="00D07B5B"/>
    <w:rsid w:val="00D11045"/>
    <w:rsid w:val="00D1147A"/>
    <w:rsid w:val="00D1530F"/>
    <w:rsid w:val="00D155FC"/>
    <w:rsid w:val="00D16AF3"/>
    <w:rsid w:val="00D171E9"/>
    <w:rsid w:val="00D1765A"/>
    <w:rsid w:val="00D1767C"/>
    <w:rsid w:val="00D179D5"/>
    <w:rsid w:val="00D17BEE"/>
    <w:rsid w:val="00D20B8C"/>
    <w:rsid w:val="00D20E67"/>
    <w:rsid w:val="00D22719"/>
    <w:rsid w:val="00D227A5"/>
    <w:rsid w:val="00D2613A"/>
    <w:rsid w:val="00D2694B"/>
    <w:rsid w:val="00D26F32"/>
    <w:rsid w:val="00D27586"/>
    <w:rsid w:val="00D300D0"/>
    <w:rsid w:val="00D30385"/>
    <w:rsid w:val="00D30A58"/>
    <w:rsid w:val="00D31E6D"/>
    <w:rsid w:val="00D337B1"/>
    <w:rsid w:val="00D33BA9"/>
    <w:rsid w:val="00D34A10"/>
    <w:rsid w:val="00D34C62"/>
    <w:rsid w:val="00D34E09"/>
    <w:rsid w:val="00D35D6E"/>
    <w:rsid w:val="00D3632F"/>
    <w:rsid w:val="00D3673E"/>
    <w:rsid w:val="00D42F8F"/>
    <w:rsid w:val="00D432B6"/>
    <w:rsid w:val="00D441EF"/>
    <w:rsid w:val="00D4483C"/>
    <w:rsid w:val="00D462D7"/>
    <w:rsid w:val="00D46FA9"/>
    <w:rsid w:val="00D478A5"/>
    <w:rsid w:val="00D518C0"/>
    <w:rsid w:val="00D5375C"/>
    <w:rsid w:val="00D5442B"/>
    <w:rsid w:val="00D54783"/>
    <w:rsid w:val="00D5559D"/>
    <w:rsid w:val="00D57754"/>
    <w:rsid w:val="00D57C2D"/>
    <w:rsid w:val="00D62328"/>
    <w:rsid w:val="00D6249A"/>
    <w:rsid w:val="00D65C2A"/>
    <w:rsid w:val="00D70630"/>
    <w:rsid w:val="00D7269D"/>
    <w:rsid w:val="00D72DE3"/>
    <w:rsid w:val="00D73F83"/>
    <w:rsid w:val="00D769AD"/>
    <w:rsid w:val="00D77896"/>
    <w:rsid w:val="00D80032"/>
    <w:rsid w:val="00D81363"/>
    <w:rsid w:val="00D815E2"/>
    <w:rsid w:val="00D8240B"/>
    <w:rsid w:val="00D82734"/>
    <w:rsid w:val="00D827FA"/>
    <w:rsid w:val="00D83651"/>
    <w:rsid w:val="00D84BD3"/>
    <w:rsid w:val="00D84CF8"/>
    <w:rsid w:val="00D84EE9"/>
    <w:rsid w:val="00D85F4B"/>
    <w:rsid w:val="00D86361"/>
    <w:rsid w:val="00D87AC4"/>
    <w:rsid w:val="00D9025D"/>
    <w:rsid w:val="00D91107"/>
    <w:rsid w:val="00D91D23"/>
    <w:rsid w:val="00D920DB"/>
    <w:rsid w:val="00D92230"/>
    <w:rsid w:val="00D92691"/>
    <w:rsid w:val="00D92FFC"/>
    <w:rsid w:val="00D95517"/>
    <w:rsid w:val="00D957C0"/>
    <w:rsid w:val="00D957F3"/>
    <w:rsid w:val="00D95ABF"/>
    <w:rsid w:val="00D95E0D"/>
    <w:rsid w:val="00DA06C9"/>
    <w:rsid w:val="00DA0A14"/>
    <w:rsid w:val="00DA1047"/>
    <w:rsid w:val="00DA2277"/>
    <w:rsid w:val="00DA2E93"/>
    <w:rsid w:val="00DA3468"/>
    <w:rsid w:val="00DA38CE"/>
    <w:rsid w:val="00DA4ADF"/>
    <w:rsid w:val="00DA651F"/>
    <w:rsid w:val="00DA6970"/>
    <w:rsid w:val="00DA6A4A"/>
    <w:rsid w:val="00DA6FFC"/>
    <w:rsid w:val="00DA73BF"/>
    <w:rsid w:val="00DA7B41"/>
    <w:rsid w:val="00DB0D8D"/>
    <w:rsid w:val="00DB35A3"/>
    <w:rsid w:val="00DB45E0"/>
    <w:rsid w:val="00DB5B9F"/>
    <w:rsid w:val="00DB6092"/>
    <w:rsid w:val="00DB731B"/>
    <w:rsid w:val="00DC1200"/>
    <w:rsid w:val="00DC13A3"/>
    <w:rsid w:val="00DC1531"/>
    <w:rsid w:val="00DC1592"/>
    <w:rsid w:val="00DC527C"/>
    <w:rsid w:val="00DC6556"/>
    <w:rsid w:val="00DC726D"/>
    <w:rsid w:val="00DC7E57"/>
    <w:rsid w:val="00DD1937"/>
    <w:rsid w:val="00DD2053"/>
    <w:rsid w:val="00DD2CF8"/>
    <w:rsid w:val="00DD30B9"/>
    <w:rsid w:val="00DD4219"/>
    <w:rsid w:val="00DD4469"/>
    <w:rsid w:val="00DD4E44"/>
    <w:rsid w:val="00DD5560"/>
    <w:rsid w:val="00DD6219"/>
    <w:rsid w:val="00DD66CA"/>
    <w:rsid w:val="00DE0FAE"/>
    <w:rsid w:val="00DE14A8"/>
    <w:rsid w:val="00DE15B4"/>
    <w:rsid w:val="00DE38AB"/>
    <w:rsid w:val="00DE3B25"/>
    <w:rsid w:val="00DE5FCC"/>
    <w:rsid w:val="00DE61AD"/>
    <w:rsid w:val="00DE65B7"/>
    <w:rsid w:val="00DE7873"/>
    <w:rsid w:val="00DE794D"/>
    <w:rsid w:val="00DF076C"/>
    <w:rsid w:val="00DF119B"/>
    <w:rsid w:val="00DF1BA7"/>
    <w:rsid w:val="00DF3019"/>
    <w:rsid w:val="00DF3E6C"/>
    <w:rsid w:val="00DF4358"/>
    <w:rsid w:val="00DF4442"/>
    <w:rsid w:val="00DF516D"/>
    <w:rsid w:val="00DF7017"/>
    <w:rsid w:val="00DF743C"/>
    <w:rsid w:val="00DF7609"/>
    <w:rsid w:val="00DF7697"/>
    <w:rsid w:val="00E001BC"/>
    <w:rsid w:val="00E008CD"/>
    <w:rsid w:val="00E01CAD"/>
    <w:rsid w:val="00E0434C"/>
    <w:rsid w:val="00E044E3"/>
    <w:rsid w:val="00E044EC"/>
    <w:rsid w:val="00E04E1C"/>
    <w:rsid w:val="00E0677D"/>
    <w:rsid w:val="00E11E7D"/>
    <w:rsid w:val="00E15F08"/>
    <w:rsid w:val="00E16D31"/>
    <w:rsid w:val="00E21E77"/>
    <w:rsid w:val="00E223B4"/>
    <w:rsid w:val="00E224B8"/>
    <w:rsid w:val="00E22D92"/>
    <w:rsid w:val="00E24BAB"/>
    <w:rsid w:val="00E25C6D"/>
    <w:rsid w:val="00E25FA2"/>
    <w:rsid w:val="00E268A4"/>
    <w:rsid w:val="00E271F7"/>
    <w:rsid w:val="00E27497"/>
    <w:rsid w:val="00E27B60"/>
    <w:rsid w:val="00E315D0"/>
    <w:rsid w:val="00E327F6"/>
    <w:rsid w:val="00E32B7C"/>
    <w:rsid w:val="00E32C01"/>
    <w:rsid w:val="00E34686"/>
    <w:rsid w:val="00E35C97"/>
    <w:rsid w:val="00E36C81"/>
    <w:rsid w:val="00E36D0F"/>
    <w:rsid w:val="00E371F7"/>
    <w:rsid w:val="00E412D5"/>
    <w:rsid w:val="00E415D6"/>
    <w:rsid w:val="00E43741"/>
    <w:rsid w:val="00E45270"/>
    <w:rsid w:val="00E45E6E"/>
    <w:rsid w:val="00E46474"/>
    <w:rsid w:val="00E50A95"/>
    <w:rsid w:val="00E51139"/>
    <w:rsid w:val="00E51A7D"/>
    <w:rsid w:val="00E521B2"/>
    <w:rsid w:val="00E52EA1"/>
    <w:rsid w:val="00E54D88"/>
    <w:rsid w:val="00E54DD5"/>
    <w:rsid w:val="00E55323"/>
    <w:rsid w:val="00E565C3"/>
    <w:rsid w:val="00E56778"/>
    <w:rsid w:val="00E611BA"/>
    <w:rsid w:val="00E611CA"/>
    <w:rsid w:val="00E61345"/>
    <w:rsid w:val="00E623BF"/>
    <w:rsid w:val="00E6368B"/>
    <w:rsid w:val="00E63789"/>
    <w:rsid w:val="00E666AB"/>
    <w:rsid w:val="00E66ED0"/>
    <w:rsid w:val="00E6776C"/>
    <w:rsid w:val="00E67C76"/>
    <w:rsid w:val="00E72F56"/>
    <w:rsid w:val="00E73E38"/>
    <w:rsid w:val="00E746B3"/>
    <w:rsid w:val="00E74CFE"/>
    <w:rsid w:val="00E75C09"/>
    <w:rsid w:val="00E769FB"/>
    <w:rsid w:val="00E773C8"/>
    <w:rsid w:val="00E77584"/>
    <w:rsid w:val="00E83681"/>
    <w:rsid w:val="00E836A3"/>
    <w:rsid w:val="00E8396E"/>
    <w:rsid w:val="00E8466E"/>
    <w:rsid w:val="00E85240"/>
    <w:rsid w:val="00E85417"/>
    <w:rsid w:val="00E86AF7"/>
    <w:rsid w:val="00E86F94"/>
    <w:rsid w:val="00E90389"/>
    <w:rsid w:val="00E90D2D"/>
    <w:rsid w:val="00E90DF0"/>
    <w:rsid w:val="00E91421"/>
    <w:rsid w:val="00E91DA7"/>
    <w:rsid w:val="00E935AE"/>
    <w:rsid w:val="00E93A4B"/>
    <w:rsid w:val="00E93D2A"/>
    <w:rsid w:val="00E94175"/>
    <w:rsid w:val="00E9648A"/>
    <w:rsid w:val="00E97D5A"/>
    <w:rsid w:val="00EA0378"/>
    <w:rsid w:val="00EA0CA8"/>
    <w:rsid w:val="00EA1204"/>
    <w:rsid w:val="00EA1DE0"/>
    <w:rsid w:val="00EA2709"/>
    <w:rsid w:val="00EA388B"/>
    <w:rsid w:val="00EA5321"/>
    <w:rsid w:val="00EA7AF5"/>
    <w:rsid w:val="00EB0C40"/>
    <w:rsid w:val="00EB111E"/>
    <w:rsid w:val="00EB2448"/>
    <w:rsid w:val="00EB38DD"/>
    <w:rsid w:val="00EB3B28"/>
    <w:rsid w:val="00EB4DB0"/>
    <w:rsid w:val="00EB6719"/>
    <w:rsid w:val="00EB7005"/>
    <w:rsid w:val="00EB77F1"/>
    <w:rsid w:val="00EB7E13"/>
    <w:rsid w:val="00EC02D7"/>
    <w:rsid w:val="00EC33DA"/>
    <w:rsid w:val="00EC3F98"/>
    <w:rsid w:val="00EC45DE"/>
    <w:rsid w:val="00EC575D"/>
    <w:rsid w:val="00EC7D20"/>
    <w:rsid w:val="00ED00B9"/>
    <w:rsid w:val="00ED3C49"/>
    <w:rsid w:val="00ED59E3"/>
    <w:rsid w:val="00ED6299"/>
    <w:rsid w:val="00ED6569"/>
    <w:rsid w:val="00ED656F"/>
    <w:rsid w:val="00ED69AD"/>
    <w:rsid w:val="00EE085C"/>
    <w:rsid w:val="00EE0E2D"/>
    <w:rsid w:val="00EE10D8"/>
    <w:rsid w:val="00EE13B2"/>
    <w:rsid w:val="00EE1F8D"/>
    <w:rsid w:val="00EE2288"/>
    <w:rsid w:val="00EE3008"/>
    <w:rsid w:val="00EE43CC"/>
    <w:rsid w:val="00EE46F7"/>
    <w:rsid w:val="00EE48E9"/>
    <w:rsid w:val="00EE50FB"/>
    <w:rsid w:val="00EE60C7"/>
    <w:rsid w:val="00EE712D"/>
    <w:rsid w:val="00EE7750"/>
    <w:rsid w:val="00EF00D1"/>
    <w:rsid w:val="00EF043B"/>
    <w:rsid w:val="00EF04F7"/>
    <w:rsid w:val="00EF19BA"/>
    <w:rsid w:val="00EF2ED6"/>
    <w:rsid w:val="00EF370E"/>
    <w:rsid w:val="00EF4E1C"/>
    <w:rsid w:val="00EF54B4"/>
    <w:rsid w:val="00EF6440"/>
    <w:rsid w:val="00EF6959"/>
    <w:rsid w:val="00F005BD"/>
    <w:rsid w:val="00F01C6D"/>
    <w:rsid w:val="00F03275"/>
    <w:rsid w:val="00F03D43"/>
    <w:rsid w:val="00F0499A"/>
    <w:rsid w:val="00F04CBE"/>
    <w:rsid w:val="00F0541F"/>
    <w:rsid w:val="00F05D72"/>
    <w:rsid w:val="00F07309"/>
    <w:rsid w:val="00F10487"/>
    <w:rsid w:val="00F10C6C"/>
    <w:rsid w:val="00F11556"/>
    <w:rsid w:val="00F115F1"/>
    <w:rsid w:val="00F125F8"/>
    <w:rsid w:val="00F145DF"/>
    <w:rsid w:val="00F1707D"/>
    <w:rsid w:val="00F17CAF"/>
    <w:rsid w:val="00F17E9A"/>
    <w:rsid w:val="00F21007"/>
    <w:rsid w:val="00F23597"/>
    <w:rsid w:val="00F239BC"/>
    <w:rsid w:val="00F24043"/>
    <w:rsid w:val="00F248E8"/>
    <w:rsid w:val="00F24929"/>
    <w:rsid w:val="00F24DC8"/>
    <w:rsid w:val="00F24F2C"/>
    <w:rsid w:val="00F260E3"/>
    <w:rsid w:val="00F2657E"/>
    <w:rsid w:val="00F26F22"/>
    <w:rsid w:val="00F27148"/>
    <w:rsid w:val="00F273BD"/>
    <w:rsid w:val="00F30A2E"/>
    <w:rsid w:val="00F3136F"/>
    <w:rsid w:val="00F31FE7"/>
    <w:rsid w:val="00F32EDC"/>
    <w:rsid w:val="00F34CB5"/>
    <w:rsid w:val="00F35C5C"/>
    <w:rsid w:val="00F36DB7"/>
    <w:rsid w:val="00F40036"/>
    <w:rsid w:val="00F400C0"/>
    <w:rsid w:val="00F41B3D"/>
    <w:rsid w:val="00F41E77"/>
    <w:rsid w:val="00F42248"/>
    <w:rsid w:val="00F42E1F"/>
    <w:rsid w:val="00F43597"/>
    <w:rsid w:val="00F43E76"/>
    <w:rsid w:val="00F447B6"/>
    <w:rsid w:val="00F459F0"/>
    <w:rsid w:val="00F45A17"/>
    <w:rsid w:val="00F45AC6"/>
    <w:rsid w:val="00F45D21"/>
    <w:rsid w:val="00F45E65"/>
    <w:rsid w:val="00F466BE"/>
    <w:rsid w:val="00F46AF6"/>
    <w:rsid w:val="00F46F7B"/>
    <w:rsid w:val="00F47ACF"/>
    <w:rsid w:val="00F51FB5"/>
    <w:rsid w:val="00F520EA"/>
    <w:rsid w:val="00F5284F"/>
    <w:rsid w:val="00F53EA6"/>
    <w:rsid w:val="00F544B5"/>
    <w:rsid w:val="00F54B69"/>
    <w:rsid w:val="00F5541E"/>
    <w:rsid w:val="00F561A8"/>
    <w:rsid w:val="00F5687A"/>
    <w:rsid w:val="00F569F1"/>
    <w:rsid w:val="00F56F53"/>
    <w:rsid w:val="00F579D3"/>
    <w:rsid w:val="00F60E1B"/>
    <w:rsid w:val="00F62284"/>
    <w:rsid w:val="00F638DB"/>
    <w:rsid w:val="00F65E0E"/>
    <w:rsid w:val="00F663D6"/>
    <w:rsid w:val="00F66547"/>
    <w:rsid w:val="00F6721E"/>
    <w:rsid w:val="00F72702"/>
    <w:rsid w:val="00F72D2A"/>
    <w:rsid w:val="00F72F68"/>
    <w:rsid w:val="00F742F2"/>
    <w:rsid w:val="00F74718"/>
    <w:rsid w:val="00F74719"/>
    <w:rsid w:val="00F74949"/>
    <w:rsid w:val="00F74D32"/>
    <w:rsid w:val="00F75EFF"/>
    <w:rsid w:val="00F773A2"/>
    <w:rsid w:val="00F77C62"/>
    <w:rsid w:val="00F800BB"/>
    <w:rsid w:val="00F81195"/>
    <w:rsid w:val="00F812BE"/>
    <w:rsid w:val="00F81A2A"/>
    <w:rsid w:val="00F832C7"/>
    <w:rsid w:val="00F83489"/>
    <w:rsid w:val="00F84F17"/>
    <w:rsid w:val="00F85BDF"/>
    <w:rsid w:val="00F90B1E"/>
    <w:rsid w:val="00F91C78"/>
    <w:rsid w:val="00F91CCE"/>
    <w:rsid w:val="00F931E7"/>
    <w:rsid w:val="00F96F6F"/>
    <w:rsid w:val="00FA01BA"/>
    <w:rsid w:val="00FA11B9"/>
    <w:rsid w:val="00FA11C4"/>
    <w:rsid w:val="00FA285A"/>
    <w:rsid w:val="00FA3608"/>
    <w:rsid w:val="00FA4360"/>
    <w:rsid w:val="00FA60AF"/>
    <w:rsid w:val="00FA70C2"/>
    <w:rsid w:val="00FA77A7"/>
    <w:rsid w:val="00FB010F"/>
    <w:rsid w:val="00FB03E2"/>
    <w:rsid w:val="00FB0614"/>
    <w:rsid w:val="00FB1799"/>
    <w:rsid w:val="00FB2DF8"/>
    <w:rsid w:val="00FB3F2A"/>
    <w:rsid w:val="00FB4779"/>
    <w:rsid w:val="00FB4931"/>
    <w:rsid w:val="00FC096C"/>
    <w:rsid w:val="00FC216C"/>
    <w:rsid w:val="00FC390C"/>
    <w:rsid w:val="00FC5AE1"/>
    <w:rsid w:val="00FC6F15"/>
    <w:rsid w:val="00FC79FF"/>
    <w:rsid w:val="00FD0FC5"/>
    <w:rsid w:val="00FD1CFA"/>
    <w:rsid w:val="00FD3006"/>
    <w:rsid w:val="00FD415E"/>
    <w:rsid w:val="00FD4321"/>
    <w:rsid w:val="00FD4AAC"/>
    <w:rsid w:val="00FD4FBB"/>
    <w:rsid w:val="00FD52C2"/>
    <w:rsid w:val="00FD6188"/>
    <w:rsid w:val="00FD6451"/>
    <w:rsid w:val="00FD6D06"/>
    <w:rsid w:val="00FD7073"/>
    <w:rsid w:val="00FD714C"/>
    <w:rsid w:val="00FD74D5"/>
    <w:rsid w:val="00FD7C4E"/>
    <w:rsid w:val="00FE1F6E"/>
    <w:rsid w:val="00FE2A3E"/>
    <w:rsid w:val="00FE31F4"/>
    <w:rsid w:val="00FE383D"/>
    <w:rsid w:val="00FE39F3"/>
    <w:rsid w:val="00FE4030"/>
    <w:rsid w:val="00FE59F0"/>
    <w:rsid w:val="00FE5EB4"/>
    <w:rsid w:val="00FF1198"/>
    <w:rsid w:val="00FF132D"/>
    <w:rsid w:val="00FF1525"/>
    <w:rsid w:val="00FF1B7C"/>
    <w:rsid w:val="00FF2F0D"/>
    <w:rsid w:val="00FF3341"/>
    <w:rsid w:val="00FF4078"/>
    <w:rsid w:val="00FF4F66"/>
    <w:rsid w:val="00FF5BFE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qFormat/>
    <w:rsid w:val="00AA40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6593F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AA40A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Body Text Ch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Body Text 2 Ch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styleId="Cuadrculaclara-nfasis1">
    <w:name w:val="Light Grid Accent 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FDCC-E5C8-45C5-A75C-EC1B8AFC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7</Pages>
  <Words>1554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10087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juan</cp:lastModifiedBy>
  <cp:revision>231</cp:revision>
  <cp:lastPrinted>2014-09-01T23:01:00Z</cp:lastPrinted>
  <dcterms:created xsi:type="dcterms:W3CDTF">2014-03-31T16:18:00Z</dcterms:created>
  <dcterms:modified xsi:type="dcterms:W3CDTF">2014-12-16T04:51:00Z</dcterms:modified>
</cp:coreProperties>
</file>