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8" w:rsidRPr="00B134A5" w:rsidRDefault="00FA4143" w:rsidP="00F23749">
      <w:pPr>
        <w:jc w:val="center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</w:rPr>
        <w:t>RECOMENDACIONES DERIVADAS DE</w:t>
      </w:r>
      <w:r w:rsidR="00AF1064" w:rsidRPr="00B134A5">
        <w:rPr>
          <w:rFonts w:asciiTheme="minorHAnsi" w:hAnsiTheme="minorHAnsi" w:cstheme="minorHAnsi"/>
          <w:b/>
        </w:rPr>
        <w:t>L PROCESO DE</w:t>
      </w:r>
      <w:r w:rsidR="00F665A4" w:rsidRPr="00B134A5">
        <w:rPr>
          <w:rFonts w:asciiTheme="minorHAnsi" w:hAnsiTheme="minorHAnsi" w:cstheme="minorHAnsi"/>
          <w:b/>
        </w:rPr>
        <w:t xml:space="preserve"> EVALUACION </w:t>
      </w:r>
      <w:r w:rsidRPr="00B134A5">
        <w:rPr>
          <w:rFonts w:asciiTheme="minorHAnsi" w:hAnsiTheme="minorHAnsi" w:cstheme="minorHAnsi"/>
          <w:b/>
        </w:rPr>
        <w:t>DE LA INFORMACIÓN PÚBLICA DE OFICIO QUE DEBEN DAR A CONOCER LOS SUJETOS OBLIGADOS EN SUS PORTALES DE OBLIGACIONES DE TRANSPARENCIA</w:t>
      </w:r>
      <w:r w:rsidR="00793FB6" w:rsidRPr="00B134A5">
        <w:rPr>
          <w:rFonts w:asciiTheme="minorHAnsi" w:hAnsiTheme="minorHAnsi" w:cstheme="minorHAnsi"/>
          <w:b/>
        </w:rPr>
        <w:t>*</w:t>
      </w:r>
    </w:p>
    <w:p w:rsidR="00FA4143" w:rsidRPr="00B134A5" w:rsidRDefault="00B134A5" w:rsidP="003612ED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VI AYUNTAMIENTO DE PLAYAS DE ROSARITO</w:t>
      </w:r>
    </w:p>
    <w:p w:rsidR="003612ED" w:rsidRPr="00B134A5" w:rsidRDefault="00B134A5" w:rsidP="003612ED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3ER. TRIMESTRE 2014</w:t>
      </w:r>
    </w:p>
    <w:p w:rsidR="00877BD7" w:rsidRPr="00B134A5" w:rsidRDefault="00877BD7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Artículo 11.- Los sujetos obligados deberán, de oficio, poner a disposición del público, la siguiente información:</w:t>
      </w: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I.- Sus facultades y los indicadores de gestión utilizados para evaluar su desempeño, metas y objetivos de sus programas operativos;</w:t>
      </w:r>
    </w:p>
    <w:p w:rsidR="000964A9" w:rsidRPr="00B134A5" w:rsidRDefault="000964A9" w:rsidP="002E638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>Indicadores de Gestión</w:t>
      </w:r>
      <w:r w:rsidR="00AC7F8F" w:rsidRPr="00B134A5">
        <w:rPr>
          <w:rFonts w:asciiTheme="minorHAnsi" w:hAnsiTheme="minorHAnsi" w:cstheme="minorHAnsi"/>
          <w:szCs w:val="20"/>
        </w:rPr>
        <w:t>.</w:t>
      </w:r>
      <w:r w:rsidRPr="00B134A5">
        <w:rPr>
          <w:rFonts w:asciiTheme="minorHAnsi" w:hAnsiTheme="minorHAnsi" w:cstheme="minorHAnsi"/>
          <w:szCs w:val="20"/>
        </w:rPr>
        <w:t xml:space="preserve"> Se recomienda publicar información de anteriores </w:t>
      </w:r>
      <w:r w:rsidR="00220A2A" w:rsidRPr="00B134A5">
        <w:rPr>
          <w:rFonts w:asciiTheme="minorHAnsi" w:hAnsiTheme="minorHAnsi" w:cstheme="minorHAnsi"/>
          <w:szCs w:val="20"/>
        </w:rPr>
        <w:t>ejercicios referente</w:t>
      </w:r>
      <w:r w:rsidRPr="00B134A5">
        <w:rPr>
          <w:rFonts w:asciiTheme="minorHAnsi" w:hAnsiTheme="minorHAnsi" w:cstheme="minorHAnsi"/>
          <w:szCs w:val="20"/>
        </w:rPr>
        <w:t xml:space="preserve"> a los indicadores de gestión utilizados para evaluar su desempeño representado por unidades, índices, cocientes o formulas que permiten establecer lo que se pretende lograr en un año expresado en términos de cobertura, eficiencia, eficacia, calidad, equidad o impacto económico, social o institucional y serán la base para el funcionamiento del Sistema de evaluación del desempeño.</w:t>
      </w:r>
      <w:r w:rsidR="004C7588" w:rsidRPr="00B134A5">
        <w:rPr>
          <w:rFonts w:asciiTheme="minorHAnsi" w:hAnsiTheme="minorHAnsi" w:cstheme="minorHAnsi"/>
          <w:b/>
          <w:szCs w:val="20"/>
        </w:rPr>
        <w:t xml:space="preserve"> </w:t>
      </w:r>
    </w:p>
    <w:p w:rsidR="00634937" w:rsidRPr="00B134A5" w:rsidRDefault="00634937" w:rsidP="00AC121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1122D5" w:rsidRPr="00B134A5" w:rsidRDefault="001122D5" w:rsidP="00A3524D">
      <w:pPr>
        <w:pStyle w:val="Sinespaciado"/>
        <w:jc w:val="both"/>
        <w:rPr>
          <w:sz w:val="18"/>
        </w:rPr>
      </w:pPr>
    </w:p>
    <w:p w:rsidR="00AC1217" w:rsidRPr="00B134A5" w:rsidRDefault="00AC1217" w:rsidP="00AC1217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II.- Su estructura orgánica;</w:t>
      </w:r>
    </w:p>
    <w:p w:rsidR="005D0A5E" w:rsidRPr="00B134A5" w:rsidRDefault="005D0A5E" w:rsidP="005D0A5E">
      <w:p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 xml:space="preserve">No se emiten recomendaciones respecto </w:t>
      </w:r>
      <w:r w:rsidR="00220A2A" w:rsidRPr="00B134A5">
        <w:rPr>
          <w:rFonts w:asciiTheme="minorHAnsi" w:hAnsiTheme="minorHAnsi" w:cstheme="minorHAnsi"/>
          <w:szCs w:val="20"/>
        </w:rPr>
        <w:t>a esta</w:t>
      </w:r>
      <w:r w:rsidRPr="00B134A5">
        <w:rPr>
          <w:rFonts w:asciiTheme="minorHAnsi" w:hAnsiTheme="minorHAnsi" w:cstheme="minorHAnsi"/>
          <w:szCs w:val="20"/>
        </w:rPr>
        <w:t xml:space="preserve"> fracción.</w:t>
      </w:r>
    </w:p>
    <w:p w:rsidR="00F67716" w:rsidRPr="00B134A5" w:rsidRDefault="00F67716" w:rsidP="00AC1217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FA689C" w:rsidRPr="00B134A5" w:rsidRDefault="00FA5DA5" w:rsidP="002E6385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 xml:space="preserve">Se recomienda incorporar </w:t>
      </w:r>
      <w:r w:rsidR="00FA689C" w:rsidRPr="00B134A5">
        <w:rPr>
          <w:rFonts w:asciiTheme="minorHAnsi" w:hAnsiTheme="minorHAnsi" w:cstheme="minorHAnsi"/>
          <w:szCs w:val="20"/>
        </w:rPr>
        <w:t xml:space="preserve">la </w:t>
      </w:r>
      <w:r w:rsidR="000D199C" w:rsidRPr="00B134A5">
        <w:rPr>
          <w:rFonts w:asciiTheme="minorHAnsi" w:hAnsiTheme="minorHAnsi" w:cstheme="minorHAnsi"/>
          <w:szCs w:val="20"/>
        </w:rPr>
        <w:t>totalidad</w:t>
      </w:r>
      <w:r w:rsidR="00FA689C" w:rsidRPr="00B134A5">
        <w:rPr>
          <w:rFonts w:asciiTheme="minorHAnsi" w:hAnsiTheme="minorHAnsi" w:cstheme="minorHAnsi"/>
          <w:szCs w:val="20"/>
        </w:rPr>
        <w:t xml:space="preserve"> de la </w:t>
      </w:r>
      <w:r w:rsidR="000D199C" w:rsidRPr="00B134A5">
        <w:rPr>
          <w:rFonts w:asciiTheme="minorHAnsi" w:hAnsiTheme="minorHAnsi" w:cstheme="minorHAnsi"/>
          <w:szCs w:val="20"/>
        </w:rPr>
        <w:t>información</w:t>
      </w:r>
      <w:r w:rsidR="00FA689C" w:rsidRPr="00B134A5">
        <w:rPr>
          <w:rFonts w:asciiTheme="minorHAnsi" w:hAnsiTheme="minorHAnsi" w:cstheme="minorHAnsi"/>
          <w:szCs w:val="20"/>
        </w:rPr>
        <w:t xml:space="preserve"> curricular de los servidores </w:t>
      </w:r>
      <w:r w:rsidR="000D199C" w:rsidRPr="00B134A5">
        <w:rPr>
          <w:rFonts w:asciiTheme="minorHAnsi" w:hAnsiTheme="minorHAnsi" w:cstheme="minorHAnsi"/>
          <w:szCs w:val="20"/>
        </w:rPr>
        <w:t>públicos</w:t>
      </w:r>
      <w:r w:rsidR="00FA689C" w:rsidRPr="00B134A5">
        <w:rPr>
          <w:rFonts w:asciiTheme="minorHAnsi" w:hAnsiTheme="minorHAnsi" w:cstheme="minorHAnsi"/>
          <w:szCs w:val="20"/>
        </w:rPr>
        <w:t xml:space="preserve">, </w:t>
      </w:r>
      <w:r w:rsidR="008E370D" w:rsidRPr="00B134A5">
        <w:rPr>
          <w:rFonts w:asciiTheme="minorHAnsi" w:hAnsiTheme="minorHAnsi" w:cstheme="minorHAnsi"/>
          <w:szCs w:val="20"/>
        </w:rPr>
        <w:t xml:space="preserve">toda vez que se detectó </w:t>
      </w:r>
      <w:r w:rsidR="00EB7331" w:rsidRPr="00B134A5">
        <w:rPr>
          <w:rFonts w:asciiTheme="minorHAnsi" w:hAnsiTheme="minorHAnsi" w:cstheme="minorHAnsi"/>
          <w:szCs w:val="20"/>
        </w:rPr>
        <w:t>la omisión de publicar la correspondiente al Tesorero Municipal.</w:t>
      </w:r>
    </w:p>
    <w:p w:rsidR="009876D8" w:rsidRPr="00B134A5" w:rsidRDefault="009876D8" w:rsidP="009876D8">
      <w:pPr>
        <w:pStyle w:val="Sinespaciado"/>
        <w:jc w:val="both"/>
        <w:rPr>
          <w:b/>
          <w:sz w:val="18"/>
        </w:rPr>
      </w:pPr>
    </w:p>
    <w:p w:rsidR="009876D8" w:rsidRPr="00B134A5" w:rsidRDefault="009876D8" w:rsidP="009876D8">
      <w:pPr>
        <w:pStyle w:val="Sinespaciado"/>
        <w:jc w:val="both"/>
        <w:rPr>
          <w:b/>
          <w:sz w:val="18"/>
        </w:rPr>
      </w:pPr>
    </w:p>
    <w:p w:rsidR="009876D8" w:rsidRPr="00B134A5" w:rsidRDefault="009876D8" w:rsidP="009876D8">
      <w:pPr>
        <w:pStyle w:val="Sinespaciado"/>
        <w:jc w:val="both"/>
        <w:rPr>
          <w:b/>
          <w:sz w:val="18"/>
        </w:rPr>
      </w:pPr>
    </w:p>
    <w:p w:rsidR="009876D8" w:rsidRPr="00B134A5" w:rsidRDefault="009876D8" w:rsidP="009876D8">
      <w:pPr>
        <w:pStyle w:val="Sinespaciado"/>
        <w:jc w:val="both"/>
        <w:rPr>
          <w:b/>
          <w:sz w:val="18"/>
        </w:rPr>
      </w:pPr>
    </w:p>
    <w:p w:rsidR="00EB7331" w:rsidRPr="00B134A5" w:rsidRDefault="00EB7331" w:rsidP="009876D8">
      <w:pPr>
        <w:pStyle w:val="Sinespaciado"/>
        <w:jc w:val="both"/>
        <w:rPr>
          <w:sz w:val="18"/>
        </w:rPr>
      </w:pPr>
      <w:r w:rsidRPr="00B134A5">
        <w:rPr>
          <w:b/>
          <w:sz w:val="18"/>
        </w:rPr>
        <w:t>*NOTA</w:t>
      </w:r>
      <w:r w:rsidRPr="00B134A5">
        <w:rPr>
          <w:sz w:val="18"/>
        </w:rPr>
        <w:t>: con base en la Guía  Referencial  de  criterios  para  la  Interpretación  y  Evaluación  de  la  Información  Pública  de Oficio señalada en el artículo 11 de la Ley de Transparencia y Acceso a la Información Pública para el Estado de Baja California.</w:t>
      </w: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lastRenderedPageBreak/>
        <w:t xml:space="preserve">IV.- Los servicios que ofrecen, los trámites, requisitos y formatos y, en su caso, el monto de los </w:t>
      </w:r>
      <w:bookmarkStart w:id="0" w:name="_GoBack"/>
      <w:bookmarkEnd w:id="0"/>
      <w:r w:rsidRPr="00B134A5">
        <w:rPr>
          <w:rFonts w:asciiTheme="minorHAnsi" w:hAnsiTheme="minorHAnsi" w:cstheme="minorHAnsi"/>
          <w:b/>
          <w:szCs w:val="20"/>
        </w:rPr>
        <w:t>derechos para acceder a los mismos;</w:t>
      </w:r>
    </w:p>
    <w:p w:rsidR="00FA689C" w:rsidRPr="00B134A5" w:rsidRDefault="00E6498F" w:rsidP="002E6385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 xml:space="preserve">Se recomienda incorporar </w:t>
      </w:r>
      <w:r w:rsidR="00FA689C" w:rsidRPr="00B134A5">
        <w:rPr>
          <w:rFonts w:asciiTheme="minorHAnsi" w:hAnsiTheme="minorHAnsi" w:cstheme="minorHAnsi"/>
          <w:szCs w:val="20"/>
        </w:rPr>
        <w:t xml:space="preserve">la totalidad de los </w:t>
      </w:r>
      <w:r w:rsidR="00AC7F8F" w:rsidRPr="00B134A5">
        <w:rPr>
          <w:rFonts w:asciiTheme="minorHAnsi" w:hAnsiTheme="minorHAnsi" w:cstheme="minorHAnsi"/>
          <w:szCs w:val="20"/>
        </w:rPr>
        <w:t>trámites</w:t>
      </w:r>
      <w:r w:rsidR="00FA689C" w:rsidRPr="00B134A5">
        <w:rPr>
          <w:rFonts w:asciiTheme="minorHAnsi" w:hAnsiTheme="minorHAnsi" w:cstheme="minorHAnsi"/>
          <w:szCs w:val="20"/>
        </w:rPr>
        <w:t xml:space="preserve"> los horarios y la </w:t>
      </w:r>
      <w:r w:rsidR="000D199C" w:rsidRPr="00B134A5">
        <w:rPr>
          <w:rFonts w:asciiTheme="minorHAnsi" w:hAnsiTheme="minorHAnsi" w:cstheme="minorHAnsi"/>
          <w:szCs w:val="20"/>
        </w:rPr>
        <w:t>ubicación</w:t>
      </w:r>
      <w:r w:rsidR="00FA689C" w:rsidRPr="00B134A5">
        <w:rPr>
          <w:rFonts w:asciiTheme="minorHAnsi" w:hAnsiTheme="minorHAnsi" w:cstheme="minorHAnsi"/>
          <w:szCs w:val="20"/>
        </w:rPr>
        <w:t xml:space="preserve"> de los sitios de </w:t>
      </w:r>
      <w:r w:rsidR="000D199C" w:rsidRPr="00B134A5">
        <w:rPr>
          <w:rFonts w:asciiTheme="minorHAnsi" w:hAnsiTheme="minorHAnsi" w:cstheme="minorHAnsi"/>
          <w:szCs w:val="20"/>
        </w:rPr>
        <w:t>atención</w:t>
      </w:r>
      <w:r w:rsidR="00FA689C" w:rsidRPr="00B134A5">
        <w:rPr>
          <w:rFonts w:asciiTheme="minorHAnsi" w:hAnsiTheme="minorHAnsi" w:cstheme="minorHAnsi"/>
          <w:szCs w:val="20"/>
        </w:rPr>
        <w:t xml:space="preserve"> al </w:t>
      </w:r>
      <w:r w:rsidR="000D199C" w:rsidRPr="00B134A5">
        <w:rPr>
          <w:rFonts w:asciiTheme="minorHAnsi" w:hAnsiTheme="minorHAnsi" w:cstheme="minorHAnsi"/>
          <w:szCs w:val="20"/>
        </w:rPr>
        <w:t>público</w:t>
      </w:r>
      <w:r w:rsidR="00FA689C" w:rsidRPr="00B134A5">
        <w:rPr>
          <w:rFonts w:asciiTheme="minorHAnsi" w:hAnsiTheme="minorHAnsi" w:cstheme="minorHAnsi"/>
          <w:szCs w:val="20"/>
        </w:rPr>
        <w:t>.</w:t>
      </w:r>
    </w:p>
    <w:p w:rsidR="006164D4" w:rsidRPr="00B134A5" w:rsidRDefault="006164D4" w:rsidP="006164D4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V.- Los informes de acceso a la información, que contengan cuando menos:</w:t>
      </w: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a).- Número de solicitudes de información que les han sido presentadas;</w:t>
      </w: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b).- Objeto de las solicitudes;</w:t>
      </w: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c).- Solicitudes procesadas y respondidas, así como el número de aquellas que se encuentren pendientes; y</w:t>
      </w: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d).- Las solicitudes que hayan sido denegadas y los fundamentos por lo que fueron desechadas.</w:t>
      </w:r>
    </w:p>
    <w:p w:rsidR="00DA50F9" w:rsidRPr="00B134A5" w:rsidRDefault="005B3623" w:rsidP="003B5233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szCs w:val="20"/>
        </w:rPr>
      </w:pPr>
      <w:r w:rsidRPr="00B134A5">
        <w:t>Listado de las solicitudes que hayan sido denegadas que deberá contener texto integro de la solicitud y los fundamentos legales por los que fueron desechadas.</w:t>
      </w:r>
      <w:r w:rsidR="00DA50F9" w:rsidRPr="00B134A5">
        <w:rPr>
          <w:rFonts w:asciiTheme="minorHAnsi" w:hAnsiTheme="minorHAnsi" w:cstheme="minorHAnsi"/>
          <w:b/>
          <w:szCs w:val="20"/>
        </w:rPr>
        <w:t xml:space="preserve"> </w:t>
      </w:r>
    </w:p>
    <w:p w:rsidR="00F15387" w:rsidRPr="00B134A5" w:rsidRDefault="00F15387" w:rsidP="00F1538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F15387" w:rsidRPr="00B134A5" w:rsidRDefault="00F15387" w:rsidP="00F15387">
      <w:p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 xml:space="preserve">No se emiten recomendaciones respecto </w:t>
      </w:r>
      <w:r w:rsidR="00220A2A" w:rsidRPr="00B134A5">
        <w:rPr>
          <w:rFonts w:asciiTheme="minorHAnsi" w:hAnsiTheme="minorHAnsi" w:cstheme="minorHAnsi"/>
          <w:szCs w:val="20"/>
        </w:rPr>
        <w:t>a esta</w:t>
      </w:r>
      <w:r w:rsidRPr="00B134A5">
        <w:rPr>
          <w:rFonts w:asciiTheme="minorHAnsi" w:hAnsiTheme="minorHAnsi" w:cstheme="minorHAnsi"/>
          <w:szCs w:val="20"/>
        </w:rPr>
        <w:t xml:space="preserve"> fracción.</w:t>
      </w:r>
    </w:p>
    <w:p w:rsidR="00FA5FA4" w:rsidRPr="00B134A5" w:rsidRDefault="00FA5FA4" w:rsidP="00FA5FA4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196D22" w:rsidRPr="00B134A5" w:rsidRDefault="00196D22" w:rsidP="00196D22">
      <w:pPr>
        <w:pStyle w:val="Prrafodelista"/>
        <w:numPr>
          <w:ilvl w:val="0"/>
          <w:numId w:val="31"/>
        </w:num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>Se recomienda publicar la plantilla en información mensual, toda vez que actualmente lo que se publica en la nomina quincenal del Ayuntamiento.</w:t>
      </w:r>
    </w:p>
    <w:p w:rsidR="00196D22" w:rsidRPr="00B134A5" w:rsidRDefault="00196D22" w:rsidP="00196D22">
      <w:pPr>
        <w:pStyle w:val="Prrafodelista"/>
        <w:numPr>
          <w:ilvl w:val="0"/>
          <w:numId w:val="31"/>
        </w:num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>Se recomienda señalar la ciudad de adscripción de los servidores públicos.</w:t>
      </w:r>
    </w:p>
    <w:p w:rsidR="00196D22" w:rsidRPr="00B134A5" w:rsidRDefault="00196D22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7B45CA" w:rsidRPr="00B134A5" w:rsidRDefault="007B45CA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7B45CA" w:rsidRPr="00B134A5" w:rsidRDefault="007B45CA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1A4007" w:rsidRPr="00B134A5" w:rsidRDefault="001A4007" w:rsidP="001A4007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lastRenderedPageBreak/>
        <w:t xml:space="preserve">VIII.- Respecto del presupuesto de egresos: </w:t>
      </w:r>
    </w:p>
    <w:p w:rsidR="001A4007" w:rsidRPr="00B134A5" w:rsidRDefault="00220A2A" w:rsidP="001A4007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a)  Se presentará de manera detallada en los términos y formato en el que fue aprobado, agrupándolo por programas, grupos, partidas de gastos,  informes sobre  su  ejecución; así como de la situación financiera y en su caso, respecto a la deuda pública;</w:t>
      </w:r>
    </w:p>
    <w:p w:rsidR="001A4007" w:rsidRPr="00B134A5" w:rsidRDefault="001A4007" w:rsidP="001A4007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b)  Se  presentará  en  el  formato  de  Presupuesto  Ciudadano  previsto  en  la  Ley  de Presupuesto  y  Ejercicio  del  Gasto  Público  del  Estado;  debiendo  contener  de  manera generalizada,  toda  la  información  relativa  al  ejercicio  del  gasto  así  como  del  origen  y objeto de los recursos públicos. La información contenida deberá ser expuesta de manera sencilla y de fácil comprensión para el ciudadano no familiarizado con términos contables o administrativos.</w:t>
      </w:r>
    </w:p>
    <w:p w:rsidR="00940767" w:rsidRPr="00B134A5" w:rsidRDefault="00FA4143" w:rsidP="00C55435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szCs w:val="20"/>
        </w:rPr>
        <w:t xml:space="preserve">Se deberán publicar los informes </w:t>
      </w:r>
      <w:r w:rsidR="00C55435" w:rsidRPr="00B134A5">
        <w:rPr>
          <w:rFonts w:asciiTheme="minorHAnsi" w:hAnsiTheme="minorHAnsi" w:cstheme="minorHAnsi"/>
          <w:szCs w:val="20"/>
        </w:rPr>
        <w:t xml:space="preserve">completos </w:t>
      </w:r>
      <w:r w:rsidRPr="00B134A5">
        <w:rPr>
          <w:rFonts w:asciiTheme="minorHAnsi" w:hAnsiTheme="minorHAnsi" w:cstheme="minorHAnsi"/>
          <w:szCs w:val="20"/>
        </w:rPr>
        <w:t>de ejecución del presupuesto</w:t>
      </w:r>
      <w:r w:rsidR="00F442ED" w:rsidRPr="00B134A5">
        <w:rPr>
          <w:rFonts w:asciiTheme="minorHAnsi" w:hAnsiTheme="minorHAnsi" w:cstheme="minorHAnsi"/>
          <w:szCs w:val="20"/>
        </w:rPr>
        <w:t xml:space="preserve"> 2013</w:t>
      </w:r>
      <w:r w:rsidRPr="00B134A5">
        <w:rPr>
          <w:rFonts w:asciiTheme="minorHAnsi" w:hAnsiTheme="minorHAnsi" w:cstheme="minorHAnsi"/>
          <w:szCs w:val="20"/>
        </w:rPr>
        <w:t xml:space="preserve"> los cuales equiva</w:t>
      </w:r>
      <w:r w:rsidRPr="00B134A5">
        <w:t xml:space="preserve">len a </w:t>
      </w:r>
      <w:r w:rsidR="007B45CA" w:rsidRPr="00B134A5">
        <w:t>los informes</w:t>
      </w:r>
      <w:r w:rsidRPr="00B134A5">
        <w:t xml:space="preserve"> de avance de gestión financiera que señalan los artículos 9 y 16 de la Ley de Fiscalización Superior de los Recursos Públicos para el Estado de Baja California y sus Municipios, por lo que deberán de contener al menos la información señalada en dichos artículos. La información deberá clasificarse por rubros y en cada uno de ellos señalar el vínculo al documento íntegro. </w:t>
      </w:r>
    </w:p>
    <w:p w:rsidR="00C55435" w:rsidRPr="00B134A5" w:rsidRDefault="00C55435" w:rsidP="00C55435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>Se recomienda  publicar la versión ciudadana del Presupuesto de Egresos, la cual deberá ser acorde a la definición    registrada  en la fracción XIX del artículo  3 de la Ley de Presupuesto y Ejercicio del  Gasto  Publico  del  Estado  de  Baja  California,  en  la  que  señala  que  el  Presupuesto Ciudadano es el desglose explicativo e ilustrado del origen, distribución, aplicación y objetivo de los recursos públicos aprobados y asignados en los presupuestos de egresos anuales de los Sujetos Obligados.</w:t>
      </w:r>
    </w:p>
    <w:p w:rsidR="00926A42" w:rsidRPr="00B134A5" w:rsidRDefault="00926A42" w:rsidP="00C55435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>Se recomienda actualizar el texto de la fracción de tal manera que refleje la redacción vigente.</w:t>
      </w:r>
    </w:p>
    <w:p w:rsidR="00C55435" w:rsidRPr="00B134A5" w:rsidRDefault="00C55435" w:rsidP="00C5543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926A42" w:rsidRPr="00B134A5" w:rsidRDefault="00926A42" w:rsidP="00926A42">
      <w:p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 xml:space="preserve">No se emiten recomendaciones respecto </w:t>
      </w:r>
      <w:r w:rsidR="00220A2A" w:rsidRPr="00B134A5">
        <w:rPr>
          <w:rFonts w:asciiTheme="minorHAnsi" w:hAnsiTheme="minorHAnsi" w:cstheme="minorHAnsi"/>
          <w:szCs w:val="20"/>
        </w:rPr>
        <w:t>a esta</w:t>
      </w:r>
      <w:r w:rsidRPr="00B134A5">
        <w:rPr>
          <w:rFonts w:asciiTheme="minorHAnsi" w:hAnsiTheme="minorHAnsi" w:cstheme="minorHAnsi"/>
          <w:szCs w:val="20"/>
        </w:rPr>
        <w:t xml:space="preserve"> fracción.</w:t>
      </w:r>
    </w:p>
    <w:p w:rsidR="0003568C" w:rsidRPr="00B134A5" w:rsidRDefault="0003568C" w:rsidP="0003568C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X.- Los permisos, concesiones y autorizaciones otorgadas, especificando sus titulares, concepto y vigencia;</w:t>
      </w:r>
    </w:p>
    <w:p w:rsidR="00D937CD" w:rsidRPr="00B134A5" w:rsidRDefault="00D937CD" w:rsidP="00D937CD">
      <w:p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 xml:space="preserve">No se emiten recomendaciones respecto </w:t>
      </w:r>
      <w:r w:rsidR="00220A2A" w:rsidRPr="00B134A5">
        <w:rPr>
          <w:rFonts w:asciiTheme="minorHAnsi" w:hAnsiTheme="minorHAnsi" w:cstheme="minorHAnsi"/>
          <w:szCs w:val="20"/>
        </w:rPr>
        <w:t>a esta</w:t>
      </w:r>
      <w:r w:rsidRPr="00B134A5">
        <w:rPr>
          <w:rFonts w:asciiTheme="minorHAnsi" w:hAnsiTheme="minorHAnsi" w:cstheme="minorHAnsi"/>
          <w:szCs w:val="20"/>
        </w:rPr>
        <w:t xml:space="preserve"> fracción.</w:t>
      </w:r>
    </w:p>
    <w:p w:rsidR="0003568C" w:rsidRPr="00B134A5" w:rsidRDefault="0003568C" w:rsidP="0003568C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lastRenderedPageBreak/>
        <w:t>XI.- Los convenios celebrados con instituciones públicas o privadas;</w:t>
      </w:r>
    </w:p>
    <w:p w:rsidR="00D01DE5" w:rsidRPr="00B134A5" w:rsidRDefault="00D01DE5" w:rsidP="00D01DE5">
      <w:p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 xml:space="preserve">No se emiten recomendaciones respecto </w:t>
      </w:r>
      <w:r w:rsidR="00220A2A" w:rsidRPr="00B134A5">
        <w:rPr>
          <w:rFonts w:asciiTheme="minorHAnsi" w:hAnsiTheme="minorHAnsi" w:cstheme="minorHAnsi"/>
          <w:szCs w:val="20"/>
        </w:rPr>
        <w:t>a esta</w:t>
      </w:r>
      <w:r w:rsidRPr="00B134A5">
        <w:rPr>
          <w:rFonts w:asciiTheme="minorHAnsi" w:hAnsiTheme="minorHAnsi" w:cstheme="minorHAnsi"/>
          <w:szCs w:val="20"/>
        </w:rPr>
        <w:t xml:space="preserve"> fracción.</w:t>
      </w:r>
    </w:p>
    <w:p w:rsidR="007B2EB5" w:rsidRPr="00B134A5" w:rsidRDefault="007B2EB5" w:rsidP="007B2EB5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XII.- El padrón de proveedores;</w:t>
      </w:r>
    </w:p>
    <w:p w:rsidR="00A351E6" w:rsidRPr="00B134A5" w:rsidRDefault="0022079D" w:rsidP="00904FAF">
      <w:p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 xml:space="preserve">No se emiten recomendaciones respecto </w:t>
      </w:r>
      <w:r w:rsidR="00220A2A" w:rsidRPr="00B134A5">
        <w:rPr>
          <w:rFonts w:asciiTheme="minorHAnsi" w:hAnsiTheme="minorHAnsi" w:cstheme="minorHAnsi"/>
          <w:szCs w:val="20"/>
        </w:rPr>
        <w:t>a esta</w:t>
      </w:r>
      <w:r w:rsidRPr="00B134A5">
        <w:rPr>
          <w:rFonts w:asciiTheme="minorHAnsi" w:hAnsiTheme="minorHAnsi" w:cstheme="minorHAnsi"/>
          <w:szCs w:val="20"/>
        </w:rPr>
        <w:t xml:space="preserve"> fracción.</w:t>
      </w:r>
    </w:p>
    <w:p w:rsidR="0003568C" w:rsidRPr="00B134A5" w:rsidRDefault="0003568C" w:rsidP="0003568C">
      <w:pPr>
        <w:jc w:val="both"/>
        <w:rPr>
          <w:rFonts w:asciiTheme="minorHAnsi" w:hAnsiTheme="minorHAnsi" w:cstheme="minorHAnsi"/>
          <w:szCs w:val="20"/>
        </w:rPr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XIII.- El padrón inmobiliario y el vehicular;</w:t>
      </w:r>
    </w:p>
    <w:p w:rsidR="00737E3C" w:rsidRPr="00B134A5" w:rsidRDefault="008A2BB9" w:rsidP="00737E3C">
      <w:p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 xml:space="preserve">Con respecto al padrón inmobiliario se recomienda </w:t>
      </w:r>
      <w:r w:rsidR="0022079D" w:rsidRPr="00B134A5">
        <w:rPr>
          <w:rFonts w:asciiTheme="minorHAnsi" w:hAnsiTheme="minorHAnsi" w:cstheme="minorHAnsi"/>
          <w:szCs w:val="20"/>
        </w:rPr>
        <w:t>publicar información</w:t>
      </w:r>
      <w:r w:rsidR="00737E3C" w:rsidRPr="00B134A5">
        <w:rPr>
          <w:rFonts w:asciiTheme="minorHAnsi" w:hAnsiTheme="minorHAnsi" w:cstheme="minorHAnsi"/>
          <w:szCs w:val="20"/>
        </w:rPr>
        <w:t xml:space="preserve"> referente a </w:t>
      </w:r>
    </w:p>
    <w:p w:rsidR="00737E3C" w:rsidRPr="00B134A5" w:rsidRDefault="00737E3C" w:rsidP="00737E3C">
      <w:pPr>
        <w:pStyle w:val="Prrafodelista"/>
        <w:numPr>
          <w:ilvl w:val="0"/>
          <w:numId w:val="33"/>
        </w:num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 xml:space="preserve">La modalidad de la posesión (propiedad, usufructo, arrendamiento, comodato, depósito o cualquier otra modalidad), </w:t>
      </w:r>
    </w:p>
    <w:p w:rsidR="00BA38EE" w:rsidRPr="00B134A5" w:rsidRDefault="00131189" w:rsidP="00737E3C">
      <w:p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 xml:space="preserve">Con respecto al padrón vehicular </w:t>
      </w:r>
      <w:r w:rsidR="004A36CC" w:rsidRPr="00B134A5">
        <w:rPr>
          <w:rFonts w:asciiTheme="minorHAnsi" w:hAnsiTheme="minorHAnsi" w:cstheme="minorHAnsi"/>
          <w:szCs w:val="20"/>
        </w:rPr>
        <w:t xml:space="preserve">se </w:t>
      </w:r>
      <w:r w:rsidR="00737E3C" w:rsidRPr="00B134A5">
        <w:rPr>
          <w:rFonts w:asciiTheme="minorHAnsi" w:hAnsiTheme="minorHAnsi" w:cstheme="minorHAnsi"/>
          <w:szCs w:val="20"/>
        </w:rPr>
        <w:t>recomienda publicar</w:t>
      </w:r>
      <w:r w:rsidR="004A36CC" w:rsidRPr="00B134A5">
        <w:rPr>
          <w:rFonts w:asciiTheme="minorHAnsi" w:hAnsiTheme="minorHAnsi" w:cstheme="minorHAnsi"/>
          <w:szCs w:val="20"/>
        </w:rPr>
        <w:t xml:space="preserve"> información</w:t>
      </w:r>
      <w:r w:rsidR="00BA38EE" w:rsidRPr="00B134A5">
        <w:rPr>
          <w:rFonts w:asciiTheme="minorHAnsi" w:hAnsiTheme="minorHAnsi" w:cstheme="minorHAnsi"/>
          <w:szCs w:val="20"/>
        </w:rPr>
        <w:t xml:space="preserve"> adicional referente a:</w:t>
      </w:r>
    </w:p>
    <w:p w:rsidR="00FD326B" w:rsidRPr="00B134A5" w:rsidRDefault="00FD326B" w:rsidP="00BA38EE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vanish/>
          <w:szCs w:val="20"/>
        </w:rPr>
      </w:pPr>
    </w:p>
    <w:p w:rsidR="00915893" w:rsidRPr="00B134A5" w:rsidRDefault="00131189" w:rsidP="00915893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>Puesto del funcionario al que se encuentra asignado</w:t>
      </w:r>
      <w:r w:rsidR="0022079D" w:rsidRPr="00B134A5">
        <w:rPr>
          <w:rFonts w:asciiTheme="minorHAnsi" w:hAnsiTheme="minorHAnsi" w:cstheme="minorHAnsi"/>
          <w:szCs w:val="20"/>
        </w:rPr>
        <w:t>.</w:t>
      </w:r>
      <w:r w:rsidR="00915893" w:rsidRPr="00B134A5">
        <w:rPr>
          <w:rFonts w:asciiTheme="minorHAnsi" w:hAnsiTheme="minorHAnsi" w:cstheme="minorHAnsi"/>
          <w:b/>
          <w:szCs w:val="20"/>
        </w:rPr>
        <w:t xml:space="preserve"> </w:t>
      </w:r>
    </w:p>
    <w:p w:rsidR="0003568C" w:rsidRPr="00B134A5" w:rsidRDefault="00131189" w:rsidP="0003568C">
      <w:pPr>
        <w:pStyle w:val="Prrafodelista"/>
        <w:numPr>
          <w:ilvl w:val="0"/>
          <w:numId w:val="22"/>
        </w:numPr>
        <w:ind w:left="1068"/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>Municipio donde se encuentra asignado el vehículo</w:t>
      </w:r>
      <w:r w:rsidR="00336745" w:rsidRPr="00B134A5">
        <w:rPr>
          <w:rFonts w:asciiTheme="minorHAnsi" w:hAnsiTheme="minorHAnsi" w:cstheme="minorHAnsi"/>
          <w:szCs w:val="20"/>
        </w:rPr>
        <w:t>.</w:t>
      </w:r>
      <w:r w:rsidR="00915893" w:rsidRPr="00B134A5">
        <w:rPr>
          <w:rFonts w:asciiTheme="minorHAnsi" w:hAnsiTheme="minorHAnsi" w:cstheme="minorHAnsi"/>
          <w:b/>
          <w:szCs w:val="20"/>
        </w:rPr>
        <w:t xml:space="preserve"> </w:t>
      </w:r>
    </w:p>
    <w:p w:rsidR="00737E3C" w:rsidRPr="00B134A5" w:rsidRDefault="00737E3C" w:rsidP="00737E3C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XIV.- Las resoluciones de los procedimientos de responsabilidad administrativa, una vez que hayan causado estado;</w:t>
      </w:r>
    </w:p>
    <w:p w:rsidR="00D9722D" w:rsidRPr="00B134A5" w:rsidRDefault="00D9722D" w:rsidP="00D9722D">
      <w:p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 xml:space="preserve">No se emiten recomendaciones respecto </w:t>
      </w:r>
      <w:r w:rsidR="00FA0A8B" w:rsidRPr="00B134A5">
        <w:rPr>
          <w:rFonts w:asciiTheme="minorHAnsi" w:hAnsiTheme="minorHAnsi" w:cstheme="minorHAnsi"/>
          <w:szCs w:val="20"/>
        </w:rPr>
        <w:t>a esta</w:t>
      </w:r>
      <w:r w:rsidRPr="00B134A5">
        <w:rPr>
          <w:rFonts w:asciiTheme="minorHAnsi" w:hAnsiTheme="minorHAnsi" w:cstheme="minorHAnsi"/>
          <w:szCs w:val="20"/>
        </w:rPr>
        <w:t xml:space="preserve"> fracción.</w:t>
      </w:r>
    </w:p>
    <w:p w:rsidR="003334B9" w:rsidRPr="00B134A5" w:rsidRDefault="003334B9" w:rsidP="003334B9">
      <w:pPr>
        <w:jc w:val="both"/>
        <w:rPr>
          <w:rFonts w:asciiTheme="minorHAnsi" w:hAnsiTheme="minorHAnsi" w:cstheme="minorHAnsi"/>
          <w:szCs w:val="20"/>
        </w:rPr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XV.- Los montos asignados y criterios de acceso a los programas sociales;</w:t>
      </w:r>
    </w:p>
    <w:p w:rsidR="00756FCC" w:rsidRPr="00B134A5" w:rsidRDefault="00326355" w:rsidP="004C32B1">
      <w:pPr>
        <w:pStyle w:val="Prrafodelista"/>
        <w:numPr>
          <w:ilvl w:val="0"/>
          <w:numId w:val="24"/>
        </w:numPr>
      </w:pPr>
      <w:r w:rsidRPr="00B134A5">
        <w:t>Se recomienda publicar a</w:t>
      </w:r>
      <w:r w:rsidR="00B430E6" w:rsidRPr="00B134A5">
        <w:t>l menos una alternativa de contacto para obtener información (dirección</w:t>
      </w:r>
      <w:r w:rsidR="00C87827" w:rsidRPr="00B134A5">
        <w:t>, teléfono, correo electrónico),</w:t>
      </w:r>
      <w:r w:rsidR="00EB5AF6" w:rsidRPr="00B134A5">
        <w:rPr>
          <w:rFonts w:asciiTheme="minorHAnsi" w:hAnsiTheme="minorHAnsi" w:cstheme="minorHAnsi"/>
          <w:b/>
          <w:szCs w:val="20"/>
        </w:rPr>
        <w:t xml:space="preserve"> </w:t>
      </w:r>
    </w:p>
    <w:p w:rsidR="00940767" w:rsidRPr="00B134A5" w:rsidRDefault="00940767" w:rsidP="00940767">
      <w:pPr>
        <w:pStyle w:val="Prrafodelista"/>
        <w:numPr>
          <w:ilvl w:val="0"/>
          <w:numId w:val="24"/>
        </w:numPr>
        <w:jc w:val="both"/>
      </w:pPr>
      <w:r w:rsidRPr="00B134A5">
        <w:t>Se recomienda actualizar esta fracción de acuerdo a los plazos establecidos en el artículo 12 de la LTAIPBC.</w:t>
      </w:r>
      <w:r w:rsidR="00EB5AF6" w:rsidRPr="00B134A5">
        <w:rPr>
          <w:rFonts w:asciiTheme="minorHAnsi" w:hAnsiTheme="minorHAnsi" w:cstheme="minorHAnsi"/>
          <w:b/>
          <w:szCs w:val="20"/>
        </w:rPr>
        <w:t xml:space="preserve"> </w:t>
      </w:r>
    </w:p>
    <w:p w:rsidR="0003568C" w:rsidRPr="00B134A5" w:rsidRDefault="0003568C" w:rsidP="0003568C">
      <w:pPr>
        <w:pStyle w:val="Prrafodelista"/>
        <w:ind w:left="1170"/>
        <w:jc w:val="both"/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XVI.- Las leyes, reglamentos, decretos, circulares y demás normas que les resulten aplicables;</w:t>
      </w:r>
    </w:p>
    <w:p w:rsidR="00B134A5" w:rsidRPr="00B134A5" w:rsidRDefault="00B134A5" w:rsidP="00B134A5">
      <w:p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28652F" w:rsidRPr="00B134A5" w:rsidRDefault="0028652F" w:rsidP="0028652F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a).- La justificación técnica y financiera;</w:t>
      </w: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c).- En su caso, las modificaciones a las condiciones originales del contrato.</w:t>
      </w:r>
    </w:p>
    <w:p w:rsidR="007F2D17" w:rsidRPr="00B134A5" w:rsidRDefault="00FF26F6" w:rsidP="007F2D17">
      <w:pPr>
        <w:ind w:left="450"/>
        <w:jc w:val="both"/>
      </w:pPr>
      <w:r w:rsidRPr="00B134A5">
        <w:rPr>
          <w:rFonts w:asciiTheme="minorHAnsi" w:hAnsiTheme="minorHAnsi" w:cstheme="minorHAnsi"/>
          <w:szCs w:val="20"/>
        </w:rPr>
        <w:t>Se recomienda</w:t>
      </w:r>
      <w:r w:rsidR="00AD554C" w:rsidRPr="00B134A5">
        <w:rPr>
          <w:rFonts w:asciiTheme="minorHAnsi" w:hAnsiTheme="minorHAnsi" w:cstheme="minorHAnsi"/>
          <w:szCs w:val="20"/>
        </w:rPr>
        <w:t xml:space="preserve"> </w:t>
      </w:r>
      <w:r w:rsidR="00475F85" w:rsidRPr="00B134A5">
        <w:t>publicar l</w:t>
      </w:r>
      <w:r w:rsidR="00AD554C" w:rsidRPr="00B134A5">
        <w:t>o</w:t>
      </w:r>
      <w:r w:rsidR="00475F85" w:rsidRPr="00B134A5">
        <w:t xml:space="preserve">s </w:t>
      </w:r>
      <w:r w:rsidR="00AD554C" w:rsidRPr="00B134A5">
        <w:t xml:space="preserve">resultados de las convocatorias a </w:t>
      </w:r>
      <w:r w:rsidR="00A01A29" w:rsidRPr="00B134A5">
        <w:t>concurso</w:t>
      </w:r>
      <w:r w:rsidR="00AD554C" w:rsidRPr="00B134A5">
        <w:t xml:space="preserve"> señalando adicionalmente a la información ya publicada:</w:t>
      </w:r>
    </w:p>
    <w:p w:rsidR="00D906BD" w:rsidRPr="00B134A5" w:rsidRDefault="00475F85" w:rsidP="004C32B1">
      <w:pPr>
        <w:pStyle w:val="Prrafodelista"/>
        <w:numPr>
          <w:ilvl w:val="0"/>
          <w:numId w:val="26"/>
        </w:numPr>
        <w:jc w:val="both"/>
      </w:pPr>
      <w:r w:rsidRPr="00B134A5">
        <w:t>La jus</w:t>
      </w:r>
      <w:r w:rsidR="0067566A" w:rsidRPr="00B134A5">
        <w:t>tificación técnica y financiera</w:t>
      </w:r>
      <w:r w:rsidR="00B134A5">
        <w:t>.</w:t>
      </w:r>
      <w:r w:rsidR="0067566A" w:rsidRPr="00B134A5">
        <w:t xml:space="preserve"> </w:t>
      </w:r>
      <w:r w:rsidR="0067566A" w:rsidRPr="00B134A5">
        <w:rPr>
          <w:rFonts w:asciiTheme="minorHAnsi" w:hAnsiTheme="minorHAnsi" w:cstheme="minorHAnsi"/>
          <w:szCs w:val="20"/>
        </w:rPr>
        <w:t xml:space="preserve">y </w:t>
      </w:r>
    </w:p>
    <w:p w:rsidR="007F2D17" w:rsidRPr="00B134A5" w:rsidRDefault="00C20A33" w:rsidP="004C32B1">
      <w:pPr>
        <w:pStyle w:val="Prrafodelista"/>
        <w:numPr>
          <w:ilvl w:val="0"/>
          <w:numId w:val="26"/>
        </w:numPr>
        <w:jc w:val="both"/>
      </w:pPr>
      <w:r w:rsidRPr="00B134A5">
        <w:rPr>
          <w:rFonts w:asciiTheme="minorHAnsi" w:hAnsiTheme="minorHAnsi" w:cstheme="minorHAnsi"/>
          <w:szCs w:val="20"/>
        </w:rPr>
        <w:t>D</w:t>
      </w:r>
      <w:r w:rsidR="0067566A" w:rsidRPr="00B134A5">
        <w:rPr>
          <w:rFonts w:asciiTheme="minorHAnsi" w:hAnsiTheme="minorHAnsi" w:cstheme="minorHAnsi"/>
          <w:szCs w:val="20"/>
        </w:rPr>
        <w:t>emás condiciones de cumplimiento</w:t>
      </w:r>
      <w:r w:rsidR="00B134A5">
        <w:rPr>
          <w:rFonts w:asciiTheme="minorHAnsi" w:hAnsiTheme="minorHAnsi" w:cstheme="minorHAnsi"/>
          <w:szCs w:val="20"/>
        </w:rPr>
        <w:t>.</w:t>
      </w:r>
    </w:p>
    <w:p w:rsidR="00FC28B4" w:rsidRPr="00B134A5" w:rsidRDefault="00475F85" w:rsidP="000A65B9">
      <w:pPr>
        <w:ind w:left="1416"/>
        <w:jc w:val="both"/>
        <w:rPr>
          <w:rFonts w:asciiTheme="minorHAnsi" w:hAnsiTheme="minorHAnsi" w:cstheme="minorHAnsi"/>
          <w:b/>
          <w:szCs w:val="20"/>
        </w:rPr>
      </w:pPr>
      <w:r w:rsidRPr="00B134A5">
        <w:tab/>
      </w:r>
    </w:p>
    <w:p w:rsidR="00FA4143" w:rsidRPr="00B134A5" w:rsidRDefault="00FA4143" w:rsidP="00692C78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XVIII.- Las adjudicaciones directas, señalando los motivos y fundamentos legales aplicados;</w:t>
      </w:r>
    </w:p>
    <w:p w:rsidR="0077106C" w:rsidRPr="00B134A5" w:rsidRDefault="0077106C" w:rsidP="0077106C">
      <w:p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5E15A6" w:rsidRPr="00B134A5" w:rsidRDefault="005E15A6" w:rsidP="005E15A6">
      <w:pPr>
        <w:pStyle w:val="Sinespaciado"/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3F2385" w:rsidRPr="00B134A5" w:rsidRDefault="003F2385" w:rsidP="00455F28">
      <w:pPr>
        <w:jc w:val="both"/>
      </w:pPr>
      <w:r w:rsidRPr="00B134A5">
        <w:t>En relación a la información actualmente publicada se recomienda incorporar los siguientes rubros de información:</w:t>
      </w:r>
    </w:p>
    <w:p w:rsidR="003F2385" w:rsidRPr="00B134A5" w:rsidRDefault="007C1E6D" w:rsidP="004C32B1">
      <w:pPr>
        <w:pStyle w:val="Prrafodelista"/>
        <w:numPr>
          <w:ilvl w:val="0"/>
          <w:numId w:val="17"/>
        </w:numPr>
        <w:jc w:val="both"/>
      </w:pPr>
      <w:r w:rsidRPr="00B134A5">
        <w:t>S</w:t>
      </w:r>
      <w:r w:rsidR="00A351E6" w:rsidRPr="00B134A5">
        <w:t>u fecha de celebración</w:t>
      </w:r>
      <w:r w:rsidR="00455F28" w:rsidRPr="00B134A5">
        <w:t xml:space="preserve"> (</w:t>
      </w:r>
      <w:r w:rsidR="00224B31" w:rsidRPr="00B134A5">
        <w:t>este</w:t>
      </w:r>
      <w:r w:rsidR="00455F28" w:rsidRPr="00B134A5">
        <w:t xml:space="preserve"> dato se omite para el caso de 5 de los registros publicados)</w:t>
      </w:r>
      <w:r w:rsidR="00B134A5">
        <w:t>.</w:t>
      </w:r>
    </w:p>
    <w:p w:rsidR="0003568C" w:rsidRPr="00B134A5" w:rsidRDefault="0003568C" w:rsidP="0003568C">
      <w:pPr>
        <w:pStyle w:val="Prrafodelista"/>
        <w:ind w:left="1068"/>
        <w:jc w:val="both"/>
      </w:pPr>
    </w:p>
    <w:p w:rsidR="00A424AD" w:rsidRPr="00B134A5" w:rsidRDefault="00A424AD" w:rsidP="0003568C">
      <w:pPr>
        <w:pStyle w:val="Prrafodelista"/>
        <w:ind w:left="1068"/>
        <w:jc w:val="both"/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XX.- El domicilio, número telefónico y la dirección electrónica de la Unidad de Transparencia, así como del Órgano Garante;</w:t>
      </w:r>
    </w:p>
    <w:p w:rsidR="00A351E6" w:rsidRPr="00B134A5" w:rsidRDefault="00ED79BA" w:rsidP="00ED79BA">
      <w:pPr>
        <w:jc w:val="both"/>
      </w:pPr>
      <w:r w:rsidRPr="00B134A5">
        <w:t xml:space="preserve">No se emiten recomendaciones respecto </w:t>
      </w:r>
      <w:r w:rsidR="00220A2A" w:rsidRPr="00B134A5">
        <w:t>a esta</w:t>
      </w:r>
      <w:r w:rsidRPr="00B134A5">
        <w:t xml:space="preserve"> fracción. </w:t>
      </w:r>
    </w:p>
    <w:p w:rsidR="00A424AD" w:rsidRPr="00B134A5" w:rsidRDefault="00A424AD" w:rsidP="00ED79BA">
      <w:pPr>
        <w:jc w:val="both"/>
      </w:pPr>
    </w:p>
    <w:p w:rsidR="00A424AD" w:rsidRPr="00B134A5" w:rsidRDefault="00A424AD" w:rsidP="00ED79BA">
      <w:pPr>
        <w:jc w:val="both"/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lastRenderedPageBreak/>
        <w:t>XXI.- La relación de solicitudes de acceso a la información pública y las respuestas que se les den;</w:t>
      </w:r>
    </w:p>
    <w:p w:rsidR="0003568C" w:rsidRPr="00B134A5" w:rsidRDefault="00ED79BA" w:rsidP="008C41C2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 xml:space="preserve">Se recomienda </w:t>
      </w:r>
      <w:r w:rsidR="008C41C2" w:rsidRPr="00B134A5">
        <w:rPr>
          <w:rFonts w:asciiTheme="minorHAnsi" w:hAnsiTheme="minorHAnsi" w:cstheme="minorHAnsi"/>
          <w:szCs w:val="20"/>
        </w:rPr>
        <w:t xml:space="preserve">publicar </w:t>
      </w:r>
      <w:r w:rsidR="005208BC" w:rsidRPr="00B134A5">
        <w:rPr>
          <w:rFonts w:asciiTheme="minorHAnsi" w:hAnsiTheme="minorHAnsi" w:cstheme="minorHAnsi"/>
          <w:szCs w:val="20"/>
        </w:rPr>
        <w:t>vínculo</w:t>
      </w:r>
      <w:r w:rsidRPr="00B134A5">
        <w:rPr>
          <w:rFonts w:asciiTheme="minorHAnsi" w:hAnsiTheme="minorHAnsi" w:cstheme="minorHAnsi"/>
          <w:szCs w:val="20"/>
        </w:rPr>
        <w:t xml:space="preserve"> a respuesta completa, incluyendo archivos anexos en cualquier formato, omitiendo en todo momento los datos personales del solicitante.</w:t>
      </w:r>
      <w:r w:rsidR="0011091B" w:rsidRPr="00B134A5">
        <w:t xml:space="preserve"> </w:t>
      </w:r>
      <w:r w:rsidR="008C41C2" w:rsidRPr="00B134A5">
        <w:t>(se detectaron 23 registros que no contaban con la respuesta correspondiente)</w:t>
      </w:r>
      <w:r w:rsidR="0002654F" w:rsidRPr="00B134A5">
        <w:t>.</w:t>
      </w:r>
    </w:p>
    <w:p w:rsidR="0002654F" w:rsidRPr="00B134A5" w:rsidRDefault="0002654F" w:rsidP="0002654F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B134A5" w:rsidRDefault="00FA4143" w:rsidP="00ED79BA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XXII La relación de los servidores públicos comisionados fuera de su área de adscripción por cualquier causa, incluso de carácter sindical;</w:t>
      </w:r>
    </w:p>
    <w:p w:rsidR="0028652F" w:rsidRPr="00B134A5" w:rsidRDefault="0073180F" w:rsidP="00B134A5">
      <w:pPr>
        <w:jc w:val="both"/>
      </w:pPr>
      <w:r w:rsidRPr="00B134A5">
        <w:t xml:space="preserve">No se emiten recomendaciones respecto </w:t>
      </w:r>
      <w:r w:rsidR="00220A2A" w:rsidRPr="00B134A5">
        <w:t>a esta</w:t>
      </w:r>
      <w:r w:rsidRPr="00B134A5">
        <w:t xml:space="preserve"> fracción. </w:t>
      </w:r>
    </w:p>
    <w:p w:rsidR="0003568C" w:rsidRPr="00B134A5" w:rsidRDefault="0003568C" w:rsidP="0073180F">
      <w:pPr>
        <w:ind w:left="568"/>
        <w:jc w:val="both"/>
      </w:pPr>
    </w:p>
    <w:p w:rsidR="0073180F" w:rsidRPr="00B134A5" w:rsidRDefault="00FA4143" w:rsidP="0073180F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XXIII.- Los dictámenes de las auditorías que se practiquen a los sujetos obligados;</w:t>
      </w:r>
    </w:p>
    <w:p w:rsidR="00476FC9" w:rsidRPr="00B134A5" w:rsidRDefault="00220A2A" w:rsidP="0073180F">
      <w:pPr>
        <w:jc w:val="both"/>
      </w:pPr>
      <w:r w:rsidRPr="00B134A5">
        <w:t>Adicionalmente al</w:t>
      </w:r>
      <w:r w:rsidR="00114910" w:rsidRPr="00B134A5">
        <w:t xml:space="preserve"> documento publicado se recomienda incorporar un listado con los siguientes datos:  </w:t>
      </w:r>
    </w:p>
    <w:p w:rsidR="0073180F" w:rsidRPr="00B134A5" w:rsidRDefault="0073180F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>Indicar la unidad administrativa auditad</w:t>
      </w:r>
      <w:r w:rsidR="003861CE" w:rsidRPr="00B134A5">
        <w:rPr>
          <w:rFonts w:asciiTheme="minorHAnsi" w:hAnsiTheme="minorHAnsi" w:cstheme="minorHAnsi"/>
          <w:szCs w:val="20"/>
        </w:rPr>
        <w:t>a,</w:t>
      </w:r>
    </w:p>
    <w:p w:rsidR="0073180F" w:rsidRPr="00B134A5" w:rsidRDefault="00B07891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>P</w:t>
      </w:r>
      <w:r w:rsidR="0073180F" w:rsidRPr="00B134A5">
        <w:rPr>
          <w:rFonts w:asciiTheme="minorHAnsi" w:hAnsiTheme="minorHAnsi" w:cstheme="minorHAnsi"/>
          <w:szCs w:val="20"/>
        </w:rPr>
        <w:t>eriodo</w:t>
      </w:r>
      <w:r w:rsidRPr="00B134A5">
        <w:rPr>
          <w:rFonts w:asciiTheme="minorHAnsi" w:hAnsiTheme="minorHAnsi" w:cstheme="minorHAnsi"/>
          <w:szCs w:val="20"/>
        </w:rPr>
        <w:t>,</w:t>
      </w:r>
    </w:p>
    <w:p w:rsidR="00476FC9" w:rsidRPr="00B134A5" w:rsidRDefault="00476FC9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B134A5">
        <w:t xml:space="preserve">Tipo de auditoría (integral, específica, de programas, de desempeño, de </w:t>
      </w:r>
      <w:r w:rsidR="003861CE" w:rsidRPr="00B134A5">
        <w:t>control, de seguimiento y otras),</w:t>
      </w:r>
    </w:p>
    <w:p w:rsidR="00476FC9" w:rsidRPr="00B134A5" w:rsidRDefault="00476FC9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B134A5">
        <w:t>Número y tipo de observaciones,</w:t>
      </w:r>
    </w:p>
    <w:p w:rsidR="00476FC9" w:rsidRPr="00B134A5" w:rsidRDefault="00EE41EE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B134A5">
        <w:t>Observaciones solventadas</w:t>
      </w:r>
      <w:r w:rsidR="00B134A5">
        <w:t>,</w:t>
      </w:r>
    </w:p>
    <w:p w:rsidR="00DD4982" w:rsidRPr="00B134A5" w:rsidRDefault="00B67846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B134A5">
        <w:rPr>
          <w:rFonts w:asciiTheme="minorHAnsi" w:hAnsiTheme="minorHAnsi" w:cstheme="minorHAnsi"/>
          <w:szCs w:val="20"/>
        </w:rPr>
        <w:t>Por otra parte, s</w:t>
      </w:r>
      <w:r w:rsidR="00DD4982" w:rsidRPr="00B134A5">
        <w:rPr>
          <w:rFonts w:asciiTheme="minorHAnsi" w:hAnsiTheme="minorHAnsi" w:cstheme="minorHAnsi"/>
          <w:szCs w:val="20"/>
        </w:rPr>
        <w:t>e recomienda publicar información referente a las auditorias practicadas por S</w:t>
      </w:r>
      <w:r w:rsidRPr="00B134A5">
        <w:rPr>
          <w:rFonts w:asciiTheme="minorHAnsi" w:hAnsiTheme="minorHAnsi" w:cstheme="minorHAnsi"/>
          <w:szCs w:val="20"/>
        </w:rPr>
        <w:t>indicatura Municipal</w:t>
      </w:r>
      <w:r w:rsidR="00DD4982" w:rsidRPr="00B134A5">
        <w:rPr>
          <w:rFonts w:asciiTheme="minorHAnsi" w:hAnsiTheme="minorHAnsi" w:cstheme="minorHAnsi"/>
          <w:szCs w:val="20"/>
        </w:rPr>
        <w:t xml:space="preserve"> o </w:t>
      </w:r>
      <w:r w:rsidRPr="00B134A5">
        <w:rPr>
          <w:rFonts w:asciiTheme="minorHAnsi" w:hAnsiTheme="minorHAnsi" w:cstheme="minorHAnsi"/>
          <w:szCs w:val="20"/>
        </w:rPr>
        <w:t>por auditores externos.</w:t>
      </w:r>
    </w:p>
    <w:p w:rsidR="00854556" w:rsidRPr="00B134A5" w:rsidRDefault="00854556" w:rsidP="00854556">
      <w:pPr>
        <w:pStyle w:val="Prrafodelista"/>
        <w:ind w:left="1080"/>
        <w:jc w:val="both"/>
        <w:rPr>
          <w:rFonts w:asciiTheme="minorHAnsi" w:hAnsiTheme="minorHAnsi" w:cstheme="minorHAnsi"/>
          <w:szCs w:val="20"/>
        </w:rPr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XXIV.-Los informes que por disposición legal generen los sujetos obligados; y</w:t>
      </w:r>
    </w:p>
    <w:p w:rsidR="00476FC9" w:rsidRPr="00B134A5" w:rsidRDefault="00A2421E" w:rsidP="003C3E94">
      <w:pPr>
        <w:jc w:val="both"/>
      </w:pPr>
      <w:r w:rsidRPr="00B134A5">
        <w:t xml:space="preserve">Se recomienda publicar el Informe Anual de Acceso a la Información señalado en el </w:t>
      </w:r>
      <w:r w:rsidR="00030042" w:rsidRPr="00B134A5">
        <w:t>artículo</w:t>
      </w:r>
      <w:r w:rsidRPr="00B134A5">
        <w:t xml:space="preserve"> </w:t>
      </w:r>
      <w:r w:rsidRPr="00B134A5">
        <w:rPr>
          <w:color w:val="000000" w:themeColor="text1"/>
        </w:rPr>
        <w:t>39</w:t>
      </w:r>
      <w:r w:rsidRPr="00B134A5">
        <w:t xml:space="preserve"> de la Ley de Transparencia y Acceso a la Información </w:t>
      </w:r>
      <w:r w:rsidR="00220A2A" w:rsidRPr="00B134A5">
        <w:t>Pública</w:t>
      </w:r>
      <w:r w:rsidRPr="00B134A5">
        <w:t xml:space="preserve"> para el Estado de Baja California, así como l</w:t>
      </w:r>
      <w:r w:rsidR="00030042" w:rsidRPr="00B134A5">
        <w:t xml:space="preserve">a </w:t>
      </w:r>
      <w:r w:rsidRPr="00B134A5">
        <w:t>totalidad de los informes de Gobierno de la anterior administración,</w:t>
      </w:r>
      <w:r w:rsidR="00546D55" w:rsidRPr="00B134A5">
        <w:t xml:space="preserve"> indicando</w:t>
      </w:r>
      <w:r w:rsidR="000D01B7" w:rsidRPr="00B134A5">
        <w:t xml:space="preserve"> y demás</w:t>
      </w:r>
      <w:r w:rsidR="00A932FE" w:rsidRPr="00B134A5">
        <w:t xml:space="preserve"> informes</w:t>
      </w:r>
      <w:r w:rsidR="000D01B7" w:rsidRPr="00B134A5">
        <w:t xml:space="preserve"> que señal</w:t>
      </w:r>
      <w:r w:rsidR="00A932FE" w:rsidRPr="00B134A5">
        <w:t>e</w:t>
      </w:r>
      <w:r w:rsidR="000D01B7" w:rsidRPr="00B134A5">
        <w:t xml:space="preserve"> la normatividad aplicable, indicando:</w:t>
      </w:r>
    </w:p>
    <w:p w:rsidR="007F2D17" w:rsidRPr="00B134A5" w:rsidRDefault="00476FC9" w:rsidP="004C32B1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B134A5">
        <w:t>Fundamento legal por el cual se presenta el informe,</w:t>
      </w:r>
    </w:p>
    <w:p w:rsidR="007F2D17" w:rsidRPr="00B134A5" w:rsidRDefault="00476FC9" w:rsidP="004C32B1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B134A5">
        <w:t>Periodo que se informa</w:t>
      </w:r>
      <w:r w:rsidR="00B134A5">
        <w:t>,</w:t>
      </w:r>
      <w:r w:rsidRPr="00B134A5">
        <w:t xml:space="preserve"> y</w:t>
      </w:r>
      <w:r w:rsidR="00D5127D" w:rsidRPr="00B134A5">
        <w:rPr>
          <w:b/>
        </w:rPr>
        <w:t xml:space="preserve"> </w:t>
      </w:r>
    </w:p>
    <w:p w:rsidR="00A351E6" w:rsidRPr="00B134A5" w:rsidRDefault="00476FC9" w:rsidP="004C32B1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B134A5">
        <w:t>Vinculo al documento respectivo.</w:t>
      </w:r>
    </w:p>
    <w:p w:rsidR="0003568C" w:rsidRPr="00B134A5" w:rsidRDefault="0003568C" w:rsidP="0003568C">
      <w:pPr>
        <w:pStyle w:val="Prrafodelista"/>
        <w:ind w:left="927"/>
        <w:jc w:val="both"/>
        <w:rPr>
          <w:rFonts w:asciiTheme="minorHAnsi" w:hAnsiTheme="minorHAnsi" w:cstheme="minorHAnsi"/>
          <w:b/>
          <w:szCs w:val="20"/>
        </w:rPr>
      </w:pPr>
    </w:p>
    <w:p w:rsidR="00FA4143" w:rsidRPr="00B134A5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lastRenderedPageBreak/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6C6C1C" w:rsidRPr="00B134A5" w:rsidRDefault="006C6C1C" w:rsidP="006C6C1C">
      <w:pPr>
        <w:ind w:left="568"/>
        <w:jc w:val="both"/>
      </w:pPr>
      <w:r w:rsidRPr="00B134A5">
        <w:t xml:space="preserve">No se emiten recomendaciones respecto </w:t>
      </w:r>
      <w:r w:rsidR="00220A2A" w:rsidRPr="00B134A5">
        <w:t>a esta</w:t>
      </w:r>
      <w:r w:rsidRPr="00B134A5">
        <w:t xml:space="preserve"> fracción. </w:t>
      </w:r>
    </w:p>
    <w:p w:rsidR="00782865" w:rsidRPr="00B134A5" w:rsidRDefault="00782865" w:rsidP="002E6385">
      <w:pPr>
        <w:jc w:val="both"/>
        <w:rPr>
          <w:rFonts w:asciiTheme="minorHAnsi" w:hAnsiTheme="minorHAnsi" w:cstheme="minorHAnsi"/>
          <w:szCs w:val="20"/>
        </w:rPr>
      </w:pPr>
    </w:p>
    <w:p w:rsidR="00782865" w:rsidRPr="00B134A5" w:rsidRDefault="00782865" w:rsidP="002E6385">
      <w:pPr>
        <w:jc w:val="both"/>
        <w:rPr>
          <w:rFonts w:asciiTheme="minorHAnsi" w:hAnsiTheme="minorHAnsi" w:cstheme="minorHAnsi"/>
          <w:szCs w:val="20"/>
        </w:rPr>
      </w:pPr>
    </w:p>
    <w:p w:rsidR="00A3524D" w:rsidRPr="00B134A5" w:rsidRDefault="00A3524D" w:rsidP="002E6385">
      <w:pPr>
        <w:jc w:val="both"/>
        <w:rPr>
          <w:rFonts w:asciiTheme="minorHAnsi" w:hAnsiTheme="minorHAnsi" w:cstheme="minorHAnsi"/>
          <w:szCs w:val="20"/>
        </w:rPr>
      </w:pPr>
    </w:p>
    <w:p w:rsidR="00A3524D" w:rsidRPr="00B134A5" w:rsidRDefault="00A3524D" w:rsidP="002E6385">
      <w:pPr>
        <w:jc w:val="both"/>
        <w:rPr>
          <w:rFonts w:asciiTheme="minorHAnsi" w:hAnsiTheme="minorHAnsi" w:cstheme="minorHAnsi"/>
          <w:szCs w:val="20"/>
        </w:rPr>
      </w:pPr>
    </w:p>
    <w:p w:rsidR="00A3524D" w:rsidRPr="00B134A5" w:rsidRDefault="00A3524D" w:rsidP="002E6385">
      <w:pPr>
        <w:jc w:val="both"/>
        <w:rPr>
          <w:rFonts w:asciiTheme="minorHAnsi" w:hAnsiTheme="minorHAnsi" w:cstheme="minorHAnsi"/>
          <w:szCs w:val="20"/>
        </w:rPr>
      </w:pPr>
    </w:p>
    <w:p w:rsidR="00A3524D" w:rsidRPr="00B134A5" w:rsidRDefault="00A3524D" w:rsidP="002E6385">
      <w:pPr>
        <w:jc w:val="both"/>
        <w:rPr>
          <w:rFonts w:asciiTheme="minorHAnsi" w:hAnsiTheme="minorHAnsi" w:cstheme="minorHAnsi"/>
          <w:szCs w:val="20"/>
        </w:rPr>
      </w:pPr>
    </w:p>
    <w:p w:rsidR="00FA4143" w:rsidRPr="00B134A5" w:rsidRDefault="0003568C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A</w:t>
      </w:r>
      <w:r w:rsidR="00FA4143" w:rsidRPr="00B134A5">
        <w:rPr>
          <w:rFonts w:asciiTheme="minorHAnsi" w:hAnsiTheme="minorHAnsi" w:cstheme="minorHAnsi"/>
          <w:b/>
          <w:szCs w:val="20"/>
        </w:rPr>
        <w:t>rtículo 17.- Además de la información que le resulte aplicable contenida en el artículo 11, los Ayuntamientos deberán dar a conocer:</w:t>
      </w:r>
      <w:r w:rsidR="005B1E66" w:rsidRPr="00B134A5">
        <w:rPr>
          <w:rFonts w:asciiTheme="minorHAnsi" w:hAnsiTheme="minorHAnsi" w:cstheme="minorHAnsi"/>
          <w:b/>
          <w:szCs w:val="20"/>
        </w:rPr>
        <w:t>*</w:t>
      </w: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B134A5">
        <w:rPr>
          <w:rFonts w:asciiTheme="minorHAnsi" w:hAnsiTheme="minorHAnsi"/>
          <w:b/>
          <w:bCs/>
          <w:color w:val="000000"/>
          <w:lang w:eastAsia="es-MX"/>
        </w:rPr>
        <w:t xml:space="preserve">I.- </w:t>
      </w:r>
      <w:r w:rsidRPr="00B134A5">
        <w:rPr>
          <w:rFonts w:asciiTheme="minorHAnsi" w:hAnsiTheme="minorHAnsi"/>
          <w:b/>
          <w:color w:val="000000"/>
          <w:lang w:eastAsia="es-MX"/>
        </w:rPr>
        <w:t>El Plan Municipal de Desarrollo, así como los planes y programas operativos anuales que se deriven de éste y de la Ley de Planeación para el Estado de Baja California;</w:t>
      </w: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B134A5" w:rsidRDefault="005E67AC" w:rsidP="005E67A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B134A5">
        <w:t xml:space="preserve">Se </w:t>
      </w:r>
      <w:r w:rsidR="00220A2A" w:rsidRPr="00B134A5">
        <w:t>recomienda publicar</w:t>
      </w:r>
      <w:r w:rsidRPr="00B134A5">
        <w:t xml:space="preserve"> información respecto a planes y programas operativos anuales que se deriven del PMD y de la Ley de Planeación para el Estado de Baja California.</w:t>
      </w:r>
    </w:p>
    <w:p w:rsidR="0028652F" w:rsidRPr="00B134A5" w:rsidRDefault="0028652F" w:rsidP="002E6385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AC3F5F" w:rsidRPr="00B134A5" w:rsidRDefault="00AC3F5F" w:rsidP="002E6385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B134A5">
        <w:rPr>
          <w:rFonts w:asciiTheme="minorHAnsi" w:hAnsiTheme="minorHAnsi"/>
          <w:b/>
          <w:bCs/>
          <w:color w:val="000000"/>
          <w:lang w:eastAsia="es-MX"/>
        </w:rPr>
        <w:t xml:space="preserve">II.- </w:t>
      </w:r>
      <w:r w:rsidRPr="00B134A5">
        <w:rPr>
          <w:rFonts w:asciiTheme="minorHAnsi" w:hAnsiTheme="minorHAnsi"/>
          <w:b/>
          <w:color w:val="000000"/>
          <w:lang w:eastAsia="es-MX"/>
        </w:rPr>
        <w:t xml:space="preserve">Las iniciativas de reglamentos o acuerdos, así como el estado que guardan; </w:t>
      </w: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D95FCC" w:rsidRPr="00B134A5" w:rsidRDefault="00D95FCC" w:rsidP="004C32B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B134A5">
        <w:rPr>
          <w:rFonts w:asciiTheme="minorHAnsi" w:hAnsiTheme="minorHAnsi"/>
          <w:color w:val="000000"/>
          <w:lang w:eastAsia="es-MX"/>
        </w:rPr>
        <w:t xml:space="preserve">Se recomienda proporcionar información de las iniciativas de reglamentos o </w:t>
      </w:r>
      <w:r w:rsidR="00EF76E1" w:rsidRPr="00B134A5">
        <w:rPr>
          <w:rFonts w:asciiTheme="minorHAnsi" w:hAnsiTheme="minorHAnsi"/>
          <w:color w:val="000000"/>
          <w:lang w:eastAsia="es-MX"/>
        </w:rPr>
        <w:t>acuerdos,</w:t>
      </w:r>
      <w:r w:rsidRPr="00B134A5">
        <w:rPr>
          <w:rFonts w:asciiTheme="minorHAnsi" w:hAnsiTheme="minorHAnsi"/>
          <w:color w:val="000000"/>
          <w:lang w:eastAsia="es-MX"/>
        </w:rPr>
        <w:t xml:space="preserve"> así como el estado que guardan.</w:t>
      </w:r>
      <w:r w:rsidR="00A6761A" w:rsidRPr="00B134A5">
        <w:rPr>
          <w:rFonts w:asciiTheme="minorHAnsi" w:hAnsiTheme="minorHAnsi" w:cstheme="minorHAnsi"/>
          <w:b/>
          <w:szCs w:val="20"/>
        </w:rPr>
        <w:t xml:space="preserve"> </w:t>
      </w:r>
    </w:p>
    <w:p w:rsidR="00F9355C" w:rsidRPr="00B134A5" w:rsidRDefault="00F9355C" w:rsidP="00F9355C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B134A5" w:rsidRDefault="00FA4143" w:rsidP="002E6385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B134A5">
        <w:rPr>
          <w:rFonts w:asciiTheme="minorHAnsi" w:hAnsiTheme="minorHAnsi"/>
          <w:b/>
          <w:bCs/>
          <w:color w:val="000000"/>
          <w:lang w:eastAsia="es-MX"/>
        </w:rPr>
        <w:t xml:space="preserve">III.- </w:t>
      </w:r>
      <w:r w:rsidRPr="00B134A5">
        <w:rPr>
          <w:rFonts w:asciiTheme="minorHAnsi" w:hAnsiTheme="minorHAnsi"/>
          <w:b/>
          <w:color w:val="000000"/>
          <w:lang w:eastAsia="es-MX"/>
        </w:rPr>
        <w:t xml:space="preserve">Las actas de las sesiones del Cabildo, que incluyan la lista de asistencia; así como el sentido de votación sobre las iniciativas o acuerdos; </w:t>
      </w:r>
    </w:p>
    <w:p w:rsidR="008C6380" w:rsidRPr="00B134A5" w:rsidRDefault="008C6380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AD006B" w:rsidRPr="00B134A5" w:rsidRDefault="00AD006B" w:rsidP="00AD006B">
      <w:pPr>
        <w:ind w:left="568"/>
        <w:jc w:val="both"/>
      </w:pPr>
      <w:r w:rsidRPr="00B134A5">
        <w:t xml:space="preserve">No se emiten recomendaciones respecto </w:t>
      </w:r>
      <w:r w:rsidR="00220A2A" w:rsidRPr="00B134A5">
        <w:t>a esta</w:t>
      </w:r>
      <w:r w:rsidRPr="00B134A5">
        <w:t xml:space="preserve"> fracción. </w:t>
      </w:r>
    </w:p>
    <w:p w:rsidR="006636EF" w:rsidRPr="00B134A5" w:rsidRDefault="006636EF" w:rsidP="002E6385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03568C" w:rsidRPr="00B134A5" w:rsidRDefault="0003568C" w:rsidP="002E6385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B134A5">
        <w:rPr>
          <w:rFonts w:asciiTheme="minorHAnsi" w:hAnsiTheme="minorHAnsi"/>
          <w:b/>
          <w:bCs/>
          <w:color w:val="000000"/>
          <w:lang w:eastAsia="es-MX"/>
        </w:rPr>
        <w:t xml:space="preserve">IV.- </w:t>
      </w:r>
      <w:r w:rsidRPr="00B134A5">
        <w:rPr>
          <w:rFonts w:asciiTheme="minorHAnsi" w:hAnsiTheme="minorHAnsi"/>
          <w:b/>
          <w:color w:val="000000"/>
          <w:lang w:eastAsia="es-MX"/>
        </w:rPr>
        <w:t xml:space="preserve">Dictámenes y Acuerdos aprobados por el Cabildo; </w:t>
      </w: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D006B" w:rsidRPr="00B134A5" w:rsidRDefault="00AD006B" w:rsidP="00AD006B">
      <w:pPr>
        <w:ind w:left="568"/>
        <w:jc w:val="both"/>
      </w:pPr>
      <w:r w:rsidRPr="00B134A5">
        <w:t xml:space="preserve">No se emiten recomendaciones respecto </w:t>
      </w:r>
      <w:r w:rsidR="00220A2A" w:rsidRPr="00B134A5">
        <w:t>a esta</w:t>
      </w:r>
      <w:r w:rsidRPr="00B134A5">
        <w:t xml:space="preserve"> fracción. </w:t>
      </w: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B134A5">
        <w:rPr>
          <w:rFonts w:asciiTheme="minorHAnsi" w:hAnsiTheme="minorHAnsi"/>
          <w:b/>
          <w:bCs/>
          <w:color w:val="000000"/>
          <w:lang w:eastAsia="es-MX"/>
        </w:rPr>
        <w:lastRenderedPageBreak/>
        <w:t xml:space="preserve">V.- </w:t>
      </w:r>
      <w:r w:rsidRPr="00B134A5">
        <w:rPr>
          <w:rFonts w:asciiTheme="minorHAnsi" w:hAnsiTheme="minorHAnsi"/>
          <w:b/>
          <w:color w:val="000000"/>
          <w:lang w:eastAsia="es-MX"/>
        </w:rPr>
        <w:t xml:space="preserve">Los ingresos por concepto de participaciones federales y estatales; así como por la recaudación fiscal que se integre a la hacienda pública; </w:t>
      </w: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FA4143" w:rsidRPr="00B134A5" w:rsidRDefault="006F58C9" w:rsidP="004C32B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B134A5">
        <w:rPr>
          <w:rFonts w:asciiTheme="minorHAnsi" w:hAnsiTheme="minorHAnsi"/>
          <w:color w:val="000000"/>
          <w:lang w:eastAsia="es-MX"/>
        </w:rPr>
        <w:t>Se r</w:t>
      </w:r>
      <w:r w:rsidR="00FA4143" w:rsidRPr="00B134A5">
        <w:rPr>
          <w:rFonts w:asciiTheme="minorHAnsi" w:hAnsiTheme="minorHAnsi"/>
          <w:color w:val="000000"/>
          <w:lang w:eastAsia="es-MX"/>
        </w:rPr>
        <w:t xml:space="preserve">ecomienda </w:t>
      </w:r>
      <w:r w:rsidRPr="00B134A5">
        <w:rPr>
          <w:rFonts w:asciiTheme="minorHAnsi" w:hAnsiTheme="minorHAnsi"/>
          <w:color w:val="000000"/>
          <w:lang w:eastAsia="es-MX"/>
        </w:rPr>
        <w:t xml:space="preserve">proporcionar información referente a </w:t>
      </w:r>
      <w:r w:rsidR="00AD006B" w:rsidRPr="00B134A5">
        <w:rPr>
          <w:rFonts w:asciiTheme="minorHAnsi" w:hAnsiTheme="minorHAnsi"/>
          <w:color w:val="000000"/>
          <w:lang w:eastAsia="es-MX"/>
        </w:rPr>
        <w:t>l</w:t>
      </w:r>
      <w:r w:rsidRPr="00B134A5">
        <w:rPr>
          <w:rFonts w:asciiTheme="minorHAnsi" w:hAnsiTheme="minorHAnsi"/>
          <w:color w:val="000000"/>
          <w:lang w:eastAsia="es-MX"/>
        </w:rPr>
        <w:t xml:space="preserve">a recaudación fiscal que se integre a la hacienda </w:t>
      </w:r>
      <w:r w:rsidR="00835A20" w:rsidRPr="00B134A5">
        <w:rPr>
          <w:rFonts w:asciiTheme="minorHAnsi" w:hAnsiTheme="minorHAnsi"/>
          <w:color w:val="000000"/>
          <w:lang w:eastAsia="es-MX"/>
        </w:rPr>
        <w:t>pública</w:t>
      </w:r>
      <w:r w:rsidR="0030778A" w:rsidRPr="00B134A5">
        <w:rPr>
          <w:rFonts w:asciiTheme="minorHAnsi" w:hAnsiTheme="minorHAnsi"/>
          <w:color w:val="000000"/>
          <w:lang w:eastAsia="es-MX"/>
        </w:rPr>
        <w:t>.</w:t>
      </w:r>
      <w:r w:rsidR="006C49D1" w:rsidRPr="00B134A5">
        <w:rPr>
          <w:b/>
        </w:rPr>
        <w:t xml:space="preserve"> </w:t>
      </w:r>
    </w:p>
    <w:p w:rsidR="00F9355C" w:rsidRPr="00B134A5" w:rsidRDefault="00F9355C" w:rsidP="00F9355C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B134A5">
        <w:rPr>
          <w:rFonts w:asciiTheme="minorHAnsi" w:hAnsiTheme="minorHAnsi"/>
          <w:b/>
          <w:bCs/>
          <w:color w:val="000000"/>
          <w:lang w:eastAsia="es-MX"/>
        </w:rPr>
        <w:t xml:space="preserve">VI.- </w:t>
      </w:r>
      <w:r w:rsidRPr="00B134A5">
        <w:rPr>
          <w:rFonts w:asciiTheme="minorHAnsi" w:hAnsiTheme="minorHAnsi"/>
          <w:b/>
          <w:color w:val="000000"/>
          <w:lang w:eastAsia="es-MX"/>
        </w:rPr>
        <w:t xml:space="preserve">Inventario de bienes inmuebles; </w:t>
      </w: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351E6" w:rsidRPr="00B134A5" w:rsidRDefault="000964A9" w:rsidP="000964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color w:val="000000"/>
          <w:lang w:eastAsia="es-MX"/>
        </w:rPr>
      </w:pPr>
      <w:r w:rsidRPr="00B134A5">
        <w:rPr>
          <w:rFonts w:asciiTheme="minorHAnsi" w:hAnsiTheme="minorHAnsi"/>
          <w:color w:val="000000"/>
          <w:lang w:eastAsia="es-MX"/>
        </w:rPr>
        <w:t xml:space="preserve">No se emiten recomendaciones respecto </w:t>
      </w:r>
      <w:r w:rsidR="00AD006B" w:rsidRPr="00B134A5">
        <w:rPr>
          <w:rFonts w:asciiTheme="minorHAnsi" w:hAnsiTheme="minorHAnsi"/>
          <w:color w:val="000000"/>
          <w:lang w:eastAsia="es-MX"/>
        </w:rPr>
        <w:t>a esta</w:t>
      </w:r>
      <w:r w:rsidR="0079422F" w:rsidRPr="00B134A5">
        <w:rPr>
          <w:rFonts w:asciiTheme="minorHAnsi" w:hAnsiTheme="minorHAnsi"/>
          <w:color w:val="000000"/>
          <w:lang w:eastAsia="es-MX"/>
        </w:rPr>
        <w:t xml:space="preserve"> fracción</w:t>
      </w:r>
      <w:r w:rsidRPr="00B134A5">
        <w:rPr>
          <w:rFonts w:asciiTheme="minorHAnsi" w:hAnsiTheme="minorHAnsi"/>
          <w:color w:val="000000"/>
          <w:lang w:eastAsia="es-MX"/>
        </w:rPr>
        <w:t>.</w:t>
      </w:r>
    </w:p>
    <w:p w:rsidR="00F9355C" w:rsidRPr="00B134A5" w:rsidRDefault="00F9355C" w:rsidP="00F9355C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B134A5">
        <w:rPr>
          <w:rFonts w:asciiTheme="minorHAnsi" w:hAnsiTheme="minorHAnsi"/>
          <w:b/>
          <w:bCs/>
          <w:color w:val="000000"/>
          <w:lang w:eastAsia="es-MX"/>
        </w:rPr>
        <w:t xml:space="preserve">VII.- </w:t>
      </w:r>
      <w:r w:rsidRPr="00B134A5">
        <w:rPr>
          <w:rFonts w:asciiTheme="minorHAnsi" w:hAnsiTheme="minorHAnsi"/>
          <w:b/>
          <w:color w:val="000000"/>
          <w:lang w:eastAsia="es-MX"/>
        </w:rPr>
        <w:t>Inventario de bienes muebles y asignación; y</w:t>
      </w: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572DCC" w:rsidRPr="00B134A5" w:rsidRDefault="00572DCC" w:rsidP="00572D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color w:val="000000"/>
          <w:lang w:eastAsia="es-MX"/>
        </w:rPr>
      </w:pPr>
      <w:r w:rsidRPr="00B134A5">
        <w:rPr>
          <w:rFonts w:asciiTheme="minorHAnsi" w:hAnsiTheme="minorHAnsi"/>
          <w:color w:val="000000"/>
          <w:lang w:eastAsia="es-MX"/>
        </w:rPr>
        <w:t>No se emiten recomendaciones respecto a esta fracción.</w:t>
      </w:r>
    </w:p>
    <w:p w:rsidR="00F9355C" w:rsidRPr="00B134A5" w:rsidRDefault="00F9355C" w:rsidP="00F9355C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B134A5">
        <w:rPr>
          <w:rFonts w:asciiTheme="minorHAnsi" w:hAnsiTheme="minorHAnsi"/>
          <w:color w:val="000000"/>
          <w:lang w:eastAsia="es-MX"/>
        </w:rPr>
        <w:t xml:space="preserve"> </w:t>
      </w:r>
    </w:p>
    <w:p w:rsidR="00FA4143" w:rsidRPr="00B134A5" w:rsidRDefault="00FA4143" w:rsidP="002E6385">
      <w:pPr>
        <w:jc w:val="both"/>
        <w:rPr>
          <w:rFonts w:asciiTheme="minorHAnsi" w:hAnsiTheme="minorHAnsi"/>
          <w:b/>
          <w:color w:val="000000"/>
          <w:lang w:eastAsia="es-MX"/>
        </w:rPr>
      </w:pPr>
      <w:r w:rsidRPr="00B134A5">
        <w:rPr>
          <w:rFonts w:asciiTheme="minorHAnsi" w:hAnsiTheme="minorHAnsi"/>
          <w:b/>
          <w:bCs/>
          <w:color w:val="000000"/>
          <w:lang w:eastAsia="es-MX"/>
        </w:rPr>
        <w:t xml:space="preserve">VIII- </w:t>
      </w:r>
      <w:r w:rsidRPr="00B134A5">
        <w:rPr>
          <w:rFonts w:asciiTheme="minorHAnsi" w:hAnsiTheme="minorHAnsi"/>
          <w:b/>
          <w:color w:val="000000"/>
          <w:lang w:eastAsia="es-MX"/>
        </w:rPr>
        <w:t>Inventario de vehículos y asignación.</w:t>
      </w:r>
    </w:p>
    <w:p w:rsidR="00886515" w:rsidRPr="00B134A5" w:rsidRDefault="0073180F" w:rsidP="007318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color w:val="000000"/>
          <w:lang w:eastAsia="es-MX"/>
        </w:rPr>
      </w:pPr>
      <w:r w:rsidRPr="00B134A5">
        <w:rPr>
          <w:rFonts w:asciiTheme="minorHAnsi" w:hAnsiTheme="minorHAnsi"/>
          <w:color w:val="000000"/>
          <w:lang w:eastAsia="es-MX"/>
        </w:rPr>
        <w:t xml:space="preserve">No se emiten recomendaciones respecto </w:t>
      </w:r>
      <w:r w:rsidR="007C232C" w:rsidRPr="00B134A5">
        <w:rPr>
          <w:rFonts w:asciiTheme="minorHAnsi" w:hAnsiTheme="minorHAnsi"/>
          <w:color w:val="000000"/>
          <w:lang w:eastAsia="es-MX"/>
        </w:rPr>
        <w:t>a esta</w:t>
      </w:r>
      <w:r w:rsidR="0079422F" w:rsidRPr="00B134A5">
        <w:rPr>
          <w:rFonts w:asciiTheme="minorHAnsi" w:hAnsiTheme="minorHAnsi"/>
          <w:color w:val="000000"/>
          <w:lang w:eastAsia="es-MX"/>
        </w:rPr>
        <w:t xml:space="preserve"> fracción</w:t>
      </w:r>
      <w:r w:rsidRPr="00B134A5">
        <w:rPr>
          <w:rFonts w:asciiTheme="minorHAnsi" w:hAnsiTheme="minorHAnsi"/>
          <w:color w:val="000000"/>
          <w:lang w:eastAsia="es-MX"/>
        </w:rPr>
        <w:t xml:space="preserve">. </w:t>
      </w: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0D52DD" w:rsidRPr="00B134A5" w:rsidRDefault="000D52DD" w:rsidP="000D52DD">
      <w:pPr>
        <w:jc w:val="both"/>
        <w:rPr>
          <w:rFonts w:asciiTheme="minorHAnsi" w:hAnsiTheme="minorHAnsi" w:cstheme="minorHAnsi"/>
        </w:rPr>
      </w:pPr>
    </w:p>
    <w:p w:rsidR="001B5C6B" w:rsidRPr="00146B07" w:rsidRDefault="00FA4143" w:rsidP="00424AFC">
      <w:pPr>
        <w:jc w:val="center"/>
        <w:rPr>
          <w:rFonts w:asciiTheme="minorHAnsi" w:hAnsiTheme="minorHAnsi" w:cstheme="minorHAnsi"/>
          <w:b/>
        </w:rPr>
      </w:pPr>
      <w:r w:rsidRPr="00B134A5">
        <w:rPr>
          <w:rFonts w:asciiTheme="minorHAnsi" w:hAnsiTheme="minorHAnsi" w:cstheme="minorHAnsi"/>
          <w:b/>
        </w:rPr>
        <w:t xml:space="preserve">TOTAL DE RECOMENDACIONES EMITIDAS: </w:t>
      </w:r>
      <w:r w:rsidR="003B5233" w:rsidRPr="00B134A5">
        <w:rPr>
          <w:rFonts w:asciiTheme="minorHAnsi" w:hAnsiTheme="minorHAnsi" w:cstheme="minorHAnsi"/>
          <w:b/>
        </w:rPr>
        <w:t>30</w:t>
      </w:r>
    </w:p>
    <w:sectPr w:rsidR="001B5C6B" w:rsidRPr="00146B07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57" w:rsidRDefault="00722957" w:rsidP="00D35F7C">
      <w:pPr>
        <w:spacing w:after="0" w:line="240" w:lineRule="auto"/>
      </w:pPr>
      <w:r>
        <w:separator/>
      </w:r>
    </w:p>
  </w:endnote>
  <w:endnote w:type="continuationSeparator" w:id="0">
    <w:p w:rsidR="00722957" w:rsidRDefault="00722957" w:rsidP="00D3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9F4C9F" w:rsidRPr="00FA4360" w:rsidTr="00FC79FF">
      <w:tc>
        <w:tcPr>
          <w:tcW w:w="9180" w:type="dxa"/>
        </w:tcPr>
        <w:p w:rsidR="009F4C9F" w:rsidRPr="00571AF4" w:rsidRDefault="00906C6A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9F4C9F" w:rsidRDefault="00906C6A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9F4C9F" w:rsidRPr="00FA4360" w:rsidRDefault="00906C6A" w:rsidP="00A741B6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  <w:r w:rsidRPr="00571AF4">
            <w:rPr>
              <w:rFonts w:asciiTheme="majorHAnsi" w:hAnsiTheme="majorHAnsi"/>
              <w:b/>
              <w:sz w:val="16"/>
            </w:rPr>
            <w:t>Fecha de la revisión</w:t>
          </w:r>
          <w:r w:rsidRPr="00571AF4">
            <w:rPr>
              <w:rFonts w:asciiTheme="majorHAnsi" w:hAnsiTheme="majorHAnsi"/>
              <w:sz w:val="16"/>
            </w:rPr>
            <w:t xml:space="preserve">: </w:t>
          </w:r>
          <w:r w:rsidR="009F52A9" w:rsidRPr="009F52A9">
            <w:rPr>
              <w:rFonts w:asciiTheme="majorHAnsi" w:hAnsiTheme="majorHAnsi"/>
              <w:sz w:val="16"/>
            </w:rPr>
            <w:t>24 de noviembre de 2014</w:t>
          </w:r>
        </w:p>
        <w:p w:rsidR="009F4C9F" w:rsidRPr="00FA4360" w:rsidRDefault="00906C6A" w:rsidP="00F0499A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9F4C9F" w:rsidRPr="00E224B8" w:rsidRDefault="00722957" w:rsidP="001829A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9F4C9F" w:rsidRPr="00E224B8" w:rsidRDefault="0005563F" w:rsidP="00A3524D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906C6A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224B31">
            <w:rPr>
              <w:rFonts w:asciiTheme="majorHAnsi" w:hAnsiTheme="majorHAnsi"/>
              <w:b/>
              <w:noProof/>
              <w:sz w:val="18"/>
              <w:szCs w:val="18"/>
            </w:rPr>
            <w:t>6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8C1A59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8</w:t>
          </w:r>
        </w:p>
      </w:tc>
    </w:tr>
  </w:tbl>
  <w:p w:rsidR="009F4C9F" w:rsidRPr="00A64416" w:rsidRDefault="00722957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57" w:rsidRDefault="00722957" w:rsidP="00D35F7C">
      <w:pPr>
        <w:spacing w:after="0" w:line="240" w:lineRule="auto"/>
      </w:pPr>
      <w:r>
        <w:separator/>
      </w:r>
    </w:p>
  </w:footnote>
  <w:footnote w:type="continuationSeparator" w:id="0">
    <w:p w:rsidR="00722957" w:rsidRDefault="00722957" w:rsidP="00D3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9F4C9F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9F4C9F" w:rsidRDefault="00906C6A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9F4C9F" w:rsidRDefault="00906C6A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9F4C9F" w:rsidRDefault="00906C6A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9F4C9F" w:rsidRDefault="00906C6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74A"/>
    <w:multiLevelType w:val="hybridMultilevel"/>
    <w:tmpl w:val="FD789C1C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C1BFE"/>
    <w:multiLevelType w:val="hybridMultilevel"/>
    <w:tmpl w:val="247AD2F8"/>
    <w:lvl w:ilvl="0" w:tplc="312000E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556A9"/>
    <w:multiLevelType w:val="hybridMultilevel"/>
    <w:tmpl w:val="50FA1F2A"/>
    <w:lvl w:ilvl="0" w:tplc="D7E4FB1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BD6048"/>
    <w:multiLevelType w:val="hybridMultilevel"/>
    <w:tmpl w:val="F8F8F656"/>
    <w:lvl w:ilvl="0" w:tplc="F3B048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F5E84"/>
    <w:multiLevelType w:val="hybridMultilevel"/>
    <w:tmpl w:val="2B721A58"/>
    <w:lvl w:ilvl="0" w:tplc="E9061C6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46A5D"/>
    <w:multiLevelType w:val="hybridMultilevel"/>
    <w:tmpl w:val="93ACCA2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17D68"/>
    <w:multiLevelType w:val="hybridMultilevel"/>
    <w:tmpl w:val="9DC057EE"/>
    <w:lvl w:ilvl="0" w:tplc="BD12070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04468B"/>
    <w:multiLevelType w:val="hybridMultilevel"/>
    <w:tmpl w:val="26B09A98"/>
    <w:lvl w:ilvl="0" w:tplc="3564A62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5768BA"/>
    <w:multiLevelType w:val="hybridMultilevel"/>
    <w:tmpl w:val="EE421E3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616986"/>
    <w:multiLevelType w:val="hybridMultilevel"/>
    <w:tmpl w:val="C5DE47F8"/>
    <w:lvl w:ilvl="0" w:tplc="5E50BD2C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C34B90"/>
    <w:multiLevelType w:val="hybridMultilevel"/>
    <w:tmpl w:val="0E0093BC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3F66B3"/>
    <w:multiLevelType w:val="hybridMultilevel"/>
    <w:tmpl w:val="B3401032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57416F"/>
    <w:multiLevelType w:val="hybridMultilevel"/>
    <w:tmpl w:val="DAD4B8C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DE4CE6"/>
    <w:multiLevelType w:val="hybridMultilevel"/>
    <w:tmpl w:val="AB2EA92C"/>
    <w:lvl w:ilvl="0" w:tplc="E9061C6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52" w:hanging="360"/>
      </w:pPr>
    </w:lvl>
    <w:lvl w:ilvl="2" w:tplc="080A001B" w:tentative="1">
      <w:start w:val="1"/>
      <w:numFmt w:val="lowerRoman"/>
      <w:lvlText w:val="%3."/>
      <w:lvlJc w:val="right"/>
      <w:pPr>
        <w:ind w:left="2172" w:hanging="180"/>
      </w:pPr>
    </w:lvl>
    <w:lvl w:ilvl="3" w:tplc="080A000F" w:tentative="1">
      <w:start w:val="1"/>
      <w:numFmt w:val="decimal"/>
      <w:lvlText w:val="%4."/>
      <w:lvlJc w:val="left"/>
      <w:pPr>
        <w:ind w:left="2892" w:hanging="360"/>
      </w:pPr>
    </w:lvl>
    <w:lvl w:ilvl="4" w:tplc="080A0019" w:tentative="1">
      <w:start w:val="1"/>
      <w:numFmt w:val="lowerLetter"/>
      <w:lvlText w:val="%5."/>
      <w:lvlJc w:val="left"/>
      <w:pPr>
        <w:ind w:left="3612" w:hanging="360"/>
      </w:pPr>
    </w:lvl>
    <w:lvl w:ilvl="5" w:tplc="080A001B" w:tentative="1">
      <w:start w:val="1"/>
      <w:numFmt w:val="lowerRoman"/>
      <w:lvlText w:val="%6."/>
      <w:lvlJc w:val="right"/>
      <w:pPr>
        <w:ind w:left="4332" w:hanging="180"/>
      </w:pPr>
    </w:lvl>
    <w:lvl w:ilvl="6" w:tplc="080A000F" w:tentative="1">
      <w:start w:val="1"/>
      <w:numFmt w:val="decimal"/>
      <w:lvlText w:val="%7."/>
      <w:lvlJc w:val="left"/>
      <w:pPr>
        <w:ind w:left="5052" w:hanging="360"/>
      </w:pPr>
    </w:lvl>
    <w:lvl w:ilvl="7" w:tplc="080A0019" w:tentative="1">
      <w:start w:val="1"/>
      <w:numFmt w:val="lowerLetter"/>
      <w:lvlText w:val="%8."/>
      <w:lvlJc w:val="left"/>
      <w:pPr>
        <w:ind w:left="5772" w:hanging="360"/>
      </w:pPr>
    </w:lvl>
    <w:lvl w:ilvl="8" w:tplc="08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>
    <w:nsid w:val="2ED844AE"/>
    <w:multiLevelType w:val="hybridMultilevel"/>
    <w:tmpl w:val="DAFA2606"/>
    <w:lvl w:ilvl="0" w:tplc="064273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72998"/>
    <w:multiLevelType w:val="hybridMultilevel"/>
    <w:tmpl w:val="B5D67690"/>
    <w:lvl w:ilvl="0" w:tplc="2918DA04">
      <w:start w:val="1"/>
      <w:numFmt w:val="decimal"/>
      <w:lvlText w:val="%1)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48D496E"/>
    <w:multiLevelType w:val="hybridMultilevel"/>
    <w:tmpl w:val="E5A0E776"/>
    <w:lvl w:ilvl="0" w:tplc="27D449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467E5D"/>
    <w:multiLevelType w:val="hybridMultilevel"/>
    <w:tmpl w:val="C39A737A"/>
    <w:lvl w:ilvl="0" w:tplc="39304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052E0"/>
    <w:multiLevelType w:val="hybridMultilevel"/>
    <w:tmpl w:val="41B89212"/>
    <w:lvl w:ilvl="0" w:tplc="04090011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9274E8B"/>
    <w:multiLevelType w:val="hybridMultilevel"/>
    <w:tmpl w:val="A3C651F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CD3235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0C7F00"/>
    <w:multiLevelType w:val="hybridMultilevel"/>
    <w:tmpl w:val="F8381648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DBB4924"/>
    <w:multiLevelType w:val="hybridMultilevel"/>
    <w:tmpl w:val="0ECC00AA"/>
    <w:lvl w:ilvl="0" w:tplc="E0F602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9027D9"/>
    <w:multiLevelType w:val="hybridMultilevel"/>
    <w:tmpl w:val="561604D2"/>
    <w:lvl w:ilvl="0" w:tplc="40AA41A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F67A4F"/>
    <w:multiLevelType w:val="hybridMultilevel"/>
    <w:tmpl w:val="4AF87308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523BE8"/>
    <w:multiLevelType w:val="hybridMultilevel"/>
    <w:tmpl w:val="0518AE56"/>
    <w:lvl w:ilvl="0" w:tplc="2918DA04">
      <w:start w:val="1"/>
      <w:numFmt w:val="decimal"/>
      <w:lvlText w:val="%1)"/>
      <w:lvlJc w:val="left"/>
      <w:pPr>
        <w:ind w:left="11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6D07378"/>
    <w:multiLevelType w:val="hybridMultilevel"/>
    <w:tmpl w:val="B254C074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0578A1"/>
    <w:multiLevelType w:val="hybridMultilevel"/>
    <w:tmpl w:val="3A6A851C"/>
    <w:lvl w:ilvl="0" w:tplc="EB0E1C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664133"/>
    <w:multiLevelType w:val="hybridMultilevel"/>
    <w:tmpl w:val="F06E34A8"/>
    <w:lvl w:ilvl="0" w:tplc="2918DA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365C69"/>
    <w:multiLevelType w:val="hybridMultilevel"/>
    <w:tmpl w:val="070472F2"/>
    <w:lvl w:ilvl="0" w:tplc="2918DA04">
      <w:start w:val="1"/>
      <w:numFmt w:val="decimal"/>
      <w:lvlText w:val="%1)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AA175CD"/>
    <w:multiLevelType w:val="hybridMultilevel"/>
    <w:tmpl w:val="8AD802CA"/>
    <w:lvl w:ilvl="0" w:tplc="2918DA04">
      <w:start w:val="1"/>
      <w:numFmt w:val="decimal"/>
      <w:lvlText w:val="%1)"/>
      <w:lvlJc w:val="left"/>
      <w:pPr>
        <w:ind w:left="99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10" w:hanging="360"/>
      </w:pPr>
    </w:lvl>
    <w:lvl w:ilvl="2" w:tplc="080A001B" w:tentative="1">
      <w:start w:val="1"/>
      <w:numFmt w:val="lowerRoman"/>
      <w:lvlText w:val="%3."/>
      <w:lvlJc w:val="right"/>
      <w:pPr>
        <w:ind w:left="2430" w:hanging="180"/>
      </w:pPr>
    </w:lvl>
    <w:lvl w:ilvl="3" w:tplc="080A000F" w:tentative="1">
      <w:start w:val="1"/>
      <w:numFmt w:val="decimal"/>
      <w:lvlText w:val="%4."/>
      <w:lvlJc w:val="left"/>
      <w:pPr>
        <w:ind w:left="3150" w:hanging="360"/>
      </w:pPr>
    </w:lvl>
    <w:lvl w:ilvl="4" w:tplc="080A0019" w:tentative="1">
      <w:start w:val="1"/>
      <w:numFmt w:val="lowerLetter"/>
      <w:lvlText w:val="%5."/>
      <w:lvlJc w:val="left"/>
      <w:pPr>
        <w:ind w:left="3870" w:hanging="360"/>
      </w:pPr>
    </w:lvl>
    <w:lvl w:ilvl="5" w:tplc="080A001B" w:tentative="1">
      <w:start w:val="1"/>
      <w:numFmt w:val="lowerRoman"/>
      <w:lvlText w:val="%6."/>
      <w:lvlJc w:val="right"/>
      <w:pPr>
        <w:ind w:left="4590" w:hanging="180"/>
      </w:pPr>
    </w:lvl>
    <w:lvl w:ilvl="6" w:tplc="080A000F" w:tentative="1">
      <w:start w:val="1"/>
      <w:numFmt w:val="decimal"/>
      <w:lvlText w:val="%7."/>
      <w:lvlJc w:val="left"/>
      <w:pPr>
        <w:ind w:left="5310" w:hanging="360"/>
      </w:pPr>
    </w:lvl>
    <w:lvl w:ilvl="7" w:tplc="080A0019" w:tentative="1">
      <w:start w:val="1"/>
      <w:numFmt w:val="lowerLetter"/>
      <w:lvlText w:val="%8."/>
      <w:lvlJc w:val="left"/>
      <w:pPr>
        <w:ind w:left="6030" w:hanging="360"/>
      </w:pPr>
    </w:lvl>
    <w:lvl w:ilvl="8" w:tplc="08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F6E1AD7"/>
    <w:multiLevelType w:val="hybridMultilevel"/>
    <w:tmpl w:val="DC146AD4"/>
    <w:lvl w:ilvl="0" w:tplc="2918DA04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2">
    <w:nsid w:val="704601C5"/>
    <w:multiLevelType w:val="hybridMultilevel"/>
    <w:tmpl w:val="265AB44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2A664A"/>
    <w:multiLevelType w:val="hybridMultilevel"/>
    <w:tmpl w:val="45705A4A"/>
    <w:lvl w:ilvl="0" w:tplc="4DCCFAA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B038FB"/>
    <w:multiLevelType w:val="hybridMultilevel"/>
    <w:tmpl w:val="0AFE18EA"/>
    <w:lvl w:ilvl="0" w:tplc="115C3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34"/>
  </w:num>
  <w:num w:numId="5">
    <w:abstractNumId w:val="20"/>
  </w:num>
  <w:num w:numId="6">
    <w:abstractNumId w:val="32"/>
  </w:num>
  <w:num w:numId="7">
    <w:abstractNumId w:val="19"/>
  </w:num>
  <w:num w:numId="8">
    <w:abstractNumId w:val="5"/>
  </w:num>
  <w:num w:numId="9">
    <w:abstractNumId w:val="30"/>
  </w:num>
  <w:num w:numId="10">
    <w:abstractNumId w:val="27"/>
  </w:num>
  <w:num w:numId="11">
    <w:abstractNumId w:val="8"/>
  </w:num>
  <w:num w:numId="12">
    <w:abstractNumId w:val="17"/>
  </w:num>
  <w:num w:numId="13">
    <w:abstractNumId w:val="0"/>
  </w:num>
  <w:num w:numId="14">
    <w:abstractNumId w:val="6"/>
  </w:num>
  <w:num w:numId="15">
    <w:abstractNumId w:val="26"/>
  </w:num>
  <w:num w:numId="16">
    <w:abstractNumId w:val="33"/>
  </w:num>
  <w:num w:numId="17">
    <w:abstractNumId w:val="2"/>
  </w:num>
  <w:num w:numId="18">
    <w:abstractNumId w:val="4"/>
  </w:num>
  <w:num w:numId="19">
    <w:abstractNumId w:val="13"/>
  </w:num>
  <w:num w:numId="20">
    <w:abstractNumId w:val="16"/>
  </w:num>
  <w:num w:numId="21">
    <w:abstractNumId w:val="24"/>
  </w:num>
  <w:num w:numId="22">
    <w:abstractNumId w:val="11"/>
  </w:num>
  <w:num w:numId="23">
    <w:abstractNumId w:val="25"/>
  </w:num>
  <w:num w:numId="24">
    <w:abstractNumId w:val="29"/>
  </w:num>
  <w:num w:numId="25">
    <w:abstractNumId w:val="21"/>
  </w:num>
  <w:num w:numId="26">
    <w:abstractNumId w:val="15"/>
  </w:num>
  <w:num w:numId="27">
    <w:abstractNumId w:val="31"/>
  </w:num>
  <w:num w:numId="28">
    <w:abstractNumId w:val="28"/>
  </w:num>
  <w:num w:numId="29">
    <w:abstractNumId w:val="10"/>
  </w:num>
  <w:num w:numId="30">
    <w:abstractNumId w:val="18"/>
  </w:num>
  <w:num w:numId="31">
    <w:abstractNumId w:val="7"/>
  </w:num>
  <w:num w:numId="32">
    <w:abstractNumId w:val="3"/>
  </w:num>
  <w:num w:numId="33">
    <w:abstractNumId w:val="1"/>
  </w:num>
  <w:num w:numId="34">
    <w:abstractNumId w:val="14"/>
  </w:num>
  <w:num w:numId="35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FA4143"/>
    <w:rsid w:val="00015BCD"/>
    <w:rsid w:val="0002119B"/>
    <w:rsid w:val="00024985"/>
    <w:rsid w:val="0002654F"/>
    <w:rsid w:val="00026F43"/>
    <w:rsid w:val="00026F93"/>
    <w:rsid w:val="00030042"/>
    <w:rsid w:val="000304F9"/>
    <w:rsid w:val="00034B9D"/>
    <w:rsid w:val="0003568C"/>
    <w:rsid w:val="00043B3F"/>
    <w:rsid w:val="0004472E"/>
    <w:rsid w:val="000476C5"/>
    <w:rsid w:val="0005563F"/>
    <w:rsid w:val="00061453"/>
    <w:rsid w:val="00061842"/>
    <w:rsid w:val="00071B19"/>
    <w:rsid w:val="0007340F"/>
    <w:rsid w:val="00075EF9"/>
    <w:rsid w:val="000906CF"/>
    <w:rsid w:val="00094286"/>
    <w:rsid w:val="000964A9"/>
    <w:rsid w:val="000A65B9"/>
    <w:rsid w:val="000B1782"/>
    <w:rsid w:val="000B3B75"/>
    <w:rsid w:val="000B5CC0"/>
    <w:rsid w:val="000D01B7"/>
    <w:rsid w:val="000D199C"/>
    <w:rsid w:val="000D3948"/>
    <w:rsid w:val="000D52DD"/>
    <w:rsid w:val="000D60C3"/>
    <w:rsid w:val="000E4AE7"/>
    <w:rsid w:val="000E796A"/>
    <w:rsid w:val="000F5D98"/>
    <w:rsid w:val="000F60E5"/>
    <w:rsid w:val="000F7B0E"/>
    <w:rsid w:val="00104C15"/>
    <w:rsid w:val="0011091B"/>
    <w:rsid w:val="001122D5"/>
    <w:rsid w:val="00114910"/>
    <w:rsid w:val="00124FCF"/>
    <w:rsid w:val="00125525"/>
    <w:rsid w:val="00130D93"/>
    <w:rsid w:val="00131189"/>
    <w:rsid w:val="001314A4"/>
    <w:rsid w:val="00142297"/>
    <w:rsid w:val="00142754"/>
    <w:rsid w:val="00143C93"/>
    <w:rsid w:val="00145815"/>
    <w:rsid w:val="00146B07"/>
    <w:rsid w:val="0015098C"/>
    <w:rsid w:val="0015272B"/>
    <w:rsid w:val="00162985"/>
    <w:rsid w:val="00175FEA"/>
    <w:rsid w:val="001807DC"/>
    <w:rsid w:val="001815BD"/>
    <w:rsid w:val="00184477"/>
    <w:rsid w:val="001928F6"/>
    <w:rsid w:val="00196D22"/>
    <w:rsid w:val="0019776A"/>
    <w:rsid w:val="001A4007"/>
    <w:rsid w:val="001A64D6"/>
    <w:rsid w:val="001B20A5"/>
    <w:rsid w:val="001B59EA"/>
    <w:rsid w:val="001B5C6B"/>
    <w:rsid w:val="001C2366"/>
    <w:rsid w:val="001E4BA0"/>
    <w:rsid w:val="001F26B7"/>
    <w:rsid w:val="001F293A"/>
    <w:rsid w:val="001F7257"/>
    <w:rsid w:val="002011BE"/>
    <w:rsid w:val="00216E45"/>
    <w:rsid w:val="0022079D"/>
    <w:rsid w:val="00220A2A"/>
    <w:rsid w:val="00224B31"/>
    <w:rsid w:val="00225BF0"/>
    <w:rsid w:val="0022751D"/>
    <w:rsid w:val="00236857"/>
    <w:rsid w:val="002401C4"/>
    <w:rsid w:val="00243DBB"/>
    <w:rsid w:val="00246B77"/>
    <w:rsid w:val="00253B37"/>
    <w:rsid w:val="00254FCB"/>
    <w:rsid w:val="00272AF6"/>
    <w:rsid w:val="00282B6F"/>
    <w:rsid w:val="0028652F"/>
    <w:rsid w:val="002A3A2E"/>
    <w:rsid w:val="002A6091"/>
    <w:rsid w:val="002A6787"/>
    <w:rsid w:val="002A76C8"/>
    <w:rsid w:val="002D4F8D"/>
    <w:rsid w:val="002D68B8"/>
    <w:rsid w:val="002E5884"/>
    <w:rsid w:val="002E6385"/>
    <w:rsid w:val="002F3912"/>
    <w:rsid w:val="00301712"/>
    <w:rsid w:val="003028FB"/>
    <w:rsid w:val="00306B0F"/>
    <w:rsid w:val="0030778A"/>
    <w:rsid w:val="00310374"/>
    <w:rsid w:val="00313DEB"/>
    <w:rsid w:val="00324701"/>
    <w:rsid w:val="00326355"/>
    <w:rsid w:val="003334B9"/>
    <w:rsid w:val="00336745"/>
    <w:rsid w:val="00337456"/>
    <w:rsid w:val="00356A16"/>
    <w:rsid w:val="00360FBE"/>
    <w:rsid w:val="003612ED"/>
    <w:rsid w:val="003621FA"/>
    <w:rsid w:val="00364FB0"/>
    <w:rsid w:val="00366B5F"/>
    <w:rsid w:val="003737C7"/>
    <w:rsid w:val="0037545E"/>
    <w:rsid w:val="003861CE"/>
    <w:rsid w:val="003910A6"/>
    <w:rsid w:val="00396673"/>
    <w:rsid w:val="003A6D16"/>
    <w:rsid w:val="003B5233"/>
    <w:rsid w:val="003C388E"/>
    <w:rsid w:val="003C3E94"/>
    <w:rsid w:val="003D0A46"/>
    <w:rsid w:val="003D4824"/>
    <w:rsid w:val="003D6A15"/>
    <w:rsid w:val="003D70CB"/>
    <w:rsid w:val="003E028B"/>
    <w:rsid w:val="003E0FBE"/>
    <w:rsid w:val="003F2385"/>
    <w:rsid w:val="003F30BA"/>
    <w:rsid w:val="00411B66"/>
    <w:rsid w:val="00415559"/>
    <w:rsid w:val="00421CF7"/>
    <w:rsid w:val="00423E12"/>
    <w:rsid w:val="00424AFC"/>
    <w:rsid w:val="00424C92"/>
    <w:rsid w:val="00432B68"/>
    <w:rsid w:val="00437F2F"/>
    <w:rsid w:val="00455F28"/>
    <w:rsid w:val="00463CC2"/>
    <w:rsid w:val="00463CEC"/>
    <w:rsid w:val="004702E7"/>
    <w:rsid w:val="004747A9"/>
    <w:rsid w:val="00475F85"/>
    <w:rsid w:val="004764FC"/>
    <w:rsid w:val="00476FC9"/>
    <w:rsid w:val="004806C6"/>
    <w:rsid w:val="0049316F"/>
    <w:rsid w:val="004976A8"/>
    <w:rsid w:val="00497B53"/>
    <w:rsid w:val="004A36CC"/>
    <w:rsid w:val="004C1F2A"/>
    <w:rsid w:val="004C32B1"/>
    <w:rsid w:val="004C4AFF"/>
    <w:rsid w:val="004C5FBF"/>
    <w:rsid w:val="004C7588"/>
    <w:rsid w:val="004D7142"/>
    <w:rsid w:val="00503FC3"/>
    <w:rsid w:val="00506BB4"/>
    <w:rsid w:val="005177D6"/>
    <w:rsid w:val="00517F68"/>
    <w:rsid w:val="005208BC"/>
    <w:rsid w:val="005212BC"/>
    <w:rsid w:val="00521416"/>
    <w:rsid w:val="00522305"/>
    <w:rsid w:val="0054045A"/>
    <w:rsid w:val="00540F81"/>
    <w:rsid w:val="00541B64"/>
    <w:rsid w:val="00546D55"/>
    <w:rsid w:val="0055049A"/>
    <w:rsid w:val="00557A37"/>
    <w:rsid w:val="005710E3"/>
    <w:rsid w:val="00571A11"/>
    <w:rsid w:val="00572DCC"/>
    <w:rsid w:val="005844BE"/>
    <w:rsid w:val="0058702E"/>
    <w:rsid w:val="00587285"/>
    <w:rsid w:val="005A1510"/>
    <w:rsid w:val="005B0006"/>
    <w:rsid w:val="005B1E66"/>
    <w:rsid w:val="005B2FE0"/>
    <w:rsid w:val="005B3623"/>
    <w:rsid w:val="005C1A31"/>
    <w:rsid w:val="005C5A2B"/>
    <w:rsid w:val="005D0A5E"/>
    <w:rsid w:val="005D2014"/>
    <w:rsid w:val="005E15A6"/>
    <w:rsid w:val="005E21AD"/>
    <w:rsid w:val="005E32C6"/>
    <w:rsid w:val="005E3AA6"/>
    <w:rsid w:val="005E462E"/>
    <w:rsid w:val="005E4ED9"/>
    <w:rsid w:val="005E67AC"/>
    <w:rsid w:val="005F0771"/>
    <w:rsid w:val="005F63D6"/>
    <w:rsid w:val="0060540A"/>
    <w:rsid w:val="0061172F"/>
    <w:rsid w:val="006164D4"/>
    <w:rsid w:val="00621663"/>
    <w:rsid w:val="00621D6C"/>
    <w:rsid w:val="00623120"/>
    <w:rsid w:val="00623825"/>
    <w:rsid w:val="00624B43"/>
    <w:rsid w:val="006327BA"/>
    <w:rsid w:val="00634937"/>
    <w:rsid w:val="0063650E"/>
    <w:rsid w:val="00637B0B"/>
    <w:rsid w:val="006506EB"/>
    <w:rsid w:val="0065177E"/>
    <w:rsid w:val="00651A2F"/>
    <w:rsid w:val="00654029"/>
    <w:rsid w:val="006573EC"/>
    <w:rsid w:val="006636EF"/>
    <w:rsid w:val="00665CE3"/>
    <w:rsid w:val="006665E6"/>
    <w:rsid w:val="00667351"/>
    <w:rsid w:val="0067566A"/>
    <w:rsid w:val="00675897"/>
    <w:rsid w:val="00684BA8"/>
    <w:rsid w:val="00685A24"/>
    <w:rsid w:val="006862F7"/>
    <w:rsid w:val="00687566"/>
    <w:rsid w:val="00692C78"/>
    <w:rsid w:val="00693FD3"/>
    <w:rsid w:val="00694869"/>
    <w:rsid w:val="006A05EA"/>
    <w:rsid w:val="006A12E1"/>
    <w:rsid w:val="006A42F4"/>
    <w:rsid w:val="006B27C2"/>
    <w:rsid w:val="006B4617"/>
    <w:rsid w:val="006C4431"/>
    <w:rsid w:val="006C49D1"/>
    <w:rsid w:val="006C6C1C"/>
    <w:rsid w:val="006D12FF"/>
    <w:rsid w:val="006D64A9"/>
    <w:rsid w:val="006D7D4B"/>
    <w:rsid w:val="006E107D"/>
    <w:rsid w:val="006E29D1"/>
    <w:rsid w:val="006F345F"/>
    <w:rsid w:val="006F58C9"/>
    <w:rsid w:val="006F5EA6"/>
    <w:rsid w:val="00702671"/>
    <w:rsid w:val="00702BC6"/>
    <w:rsid w:val="0070696E"/>
    <w:rsid w:val="0071544D"/>
    <w:rsid w:val="00722957"/>
    <w:rsid w:val="00722F38"/>
    <w:rsid w:val="0073180F"/>
    <w:rsid w:val="007359D1"/>
    <w:rsid w:val="00735F52"/>
    <w:rsid w:val="00737E3C"/>
    <w:rsid w:val="00744A21"/>
    <w:rsid w:val="00756FCC"/>
    <w:rsid w:val="00764FB9"/>
    <w:rsid w:val="0077106C"/>
    <w:rsid w:val="00776FE7"/>
    <w:rsid w:val="007772F3"/>
    <w:rsid w:val="00782865"/>
    <w:rsid w:val="00783A1A"/>
    <w:rsid w:val="00787969"/>
    <w:rsid w:val="00787C98"/>
    <w:rsid w:val="00793FB6"/>
    <w:rsid w:val="00794093"/>
    <w:rsid w:val="0079422F"/>
    <w:rsid w:val="00795CB1"/>
    <w:rsid w:val="007A3C25"/>
    <w:rsid w:val="007A44F5"/>
    <w:rsid w:val="007B2189"/>
    <w:rsid w:val="007B2EB5"/>
    <w:rsid w:val="007B45CA"/>
    <w:rsid w:val="007C1E6D"/>
    <w:rsid w:val="007C232C"/>
    <w:rsid w:val="007C3837"/>
    <w:rsid w:val="007C5344"/>
    <w:rsid w:val="007F0CFB"/>
    <w:rsid w:val="007F2D17"/>
    <w:rsid w:val="007F398D"/>
    <w:rsid w:val="007F4805"/>
    <w:rsid w:val="007F5D19"/>
    <w:rsid w:val="00800296"/>
    <w:rsid w:val="00801981"/>
    <w:rsid w:val="00823BD3"/>
    <w:rsid w:val="008269FD"/>
    <w:rsid w:val="00835A20"/>
    <w:rsid w:val="00837AD0"/>
    <w:rsid w:val="008414B2"/>
    <w:rsid w:val="008423C8"/>
    <w:rsid w:val="00843921"/>
    <w:rsid w:val="00854556"/>
    <w:rsid w:val="00857374"/>
    <w:rsid w:val="008661B7"/>
    <w:rsid w:val="008712FE"/>
    <w:rsid w:val="008723F3"/>
    <w:rsid w:val="00873F1F"/>
    <w:rsid w:val="00875F4E"/>
    <w:rsid w:val="00877BD7"/>
    <w:rsid w:val="00886515"/>
    <w:rsid w:val="00887783"/>
    <w:rsid w:val="00887B03"/>
    <w:rsid w:val="00892E28"/>
    <w:rsid w:val="008969C0"/>
    <w:rsid w:val="008A2BB9"/>
    <w:rsid w:val="008A34C5"/>
    <w:rsid w:val="008A5E76"/>
    <w:rsid w:val="008C1A59"/>
    <w:rsid w:val="008C41C2"/>
    <w:rsid w:val="008C4E87"/>
    <w:rsid w:val="008C6380"/>
    <w:rsid w:val="008E370D"/>
    <w:rsid w:val="008F2137"/>
    <w:rsid w:val="008F6373"/>
    <w:rsid w:val="00904FAF"/>
    <w:rsid w:val="00906C6A"/>
    <w:rsid w:val="009148B8"/>
    <w:rsid w:val="00915893"/>
    <w:rsid w:val="00915C8C"/>
    <w:rsid w:val="00916869"/>
    <w:rsid w:val="00922CE5"/>
    <w:rsid w:val="00926A42"/>
    <w:rsid w:val="00927CE0"/>
    <w:rsid w:val="009331C2"/>
    <w:rsid w:val="00940767"/>
    <w:rsid w:val="009453FA"/>
    <w:rsid w:val="00956652"/>
    <w:rsid w:val="0095714C"/>
    <w:rsid w:val="00980540"/>
    <w:rsid w:val="0098323F"/>
    <w:rsid w:val="009876D8"/>
    <w:rsid w:val="009A0327"/>
    <w:rsid w:val="009B52CB"/>
    <w:rsid w:val="009B553C"/>
    <w:rsid w:val="009F3149"/>
    <w:rsid w:val="009F52A9"/>
    <w:rsid w:val="00A01A29"/>
    <w:rsid w:val="00A054AD"/>
    <w:rsid w:val="00A1066E"/>
    <w:rsid w:val="00A1603C"/>
    <w:rsid w:val="00A2421E"/>
    <w:rsid w:val="00A351E6"/>
    <w:rsid w:val="00A3524D"/>
    <w:rsid w:val="00A424AD"/>
    <w:rsid w:val="00A6761A"/>
    <w:rsid w:val="00A72F45"/>
    <w:rsid w:val="00A81733"/>
    <w:rsid w:val="00A861C5"/>
    <w:rsid w:val="00A86BDC"/>
    <w:rsid w:val="00A92473"/>
    <w:rsid w:val="00A932FE"/>
    <w:rsid w:val="00A944AE"/>
    <w:rsid w:val="00A95C24"/>
    <w:rsid w:val="00A967AE"/>
    <w:rsid w:val="00AA58E5"/>
    <w:rsid w:val="00AB46F2"/>
    <w:rsid w:val="00AC0969"/>
    <w:rsid w:val="00AC1217"/>
    <w:rsid w:val="00AC3F5F"/>
    <w:rsid w:val="00AC50CB"/>
    <w:rsid w:val="00AC737F"/>
    <w:rsid w:val="00AC7F8F"/>
    <w:rsid w:val="00AD006B"/>
    <w:rsid w:val="00AD554C"/>
    <w:rsid w:val="00AE7437"/>
    <w:rsid w:val="00AF1064"/>
    <w:rsid w:val="00AF2BCD"/>
    <w:rsid w:val="00AF4084"/>
    <w:rsid w:val="00B03184"/>
    <w:rsid w:val="00B03A6A"/>
    <w:rsid w:val="00B07891"/>
    <w:rsid w:val="00B10BCB"/>
    <w:rsid w:val="00B134A5"/>
    <w:rsid w:val="00B2692E"/>
    <w:rsid w:val="00B32AD9"/>
    <w:rsid w:val="00B34CD0"/>
    <w:rsid w:val="00B42B02"/>
    <w:rsid w:val="00B430E6"/>
    <w:rsid w:val="00B516BF"/>
    <w:rsid w:val="00B52724"/>
    <w:rsid w:val="00B5709C"/>
    <w:rsid w:val="00B60BDB"/>
    <w:rsid w:val="00B64440"/>
    <w:rsid w:val="00B649AE"/>
    <w:rsid w:val="00B65FF6"/>
    <w:rsid w:val="00B67846"/>
    <w:rsid w:val="00B71E88"/>
    <w:rsid w:val="00B736C1"/>
    <w:rsid w:val="00B76A83"/>
    <w:rsid w:val="00B87398"/>
    <w:rsid w:val="00B915AB"/>
    <w:rsid w:val="00BA38EE"/>
    <w:rsid w:val="00BB41CF"/>
    <w:rsid w:val="00BB544E"/>
    <w:rsid w:val="00BC6FF3"/>
    <w:rsid w:val="00BD21AD"/>
    <w:rsid w:val="00BD2B33"/>
    <w:rsid w:val="00BD4BD0"/>
    <w:rsid w:val="00BE57C9"/>
    <w:rsid w:val="00BE6A11"/>
    <w:rsid w:val="00C07A39"/>
    <w:rsid w:val="00C20A33"/>
    <w:rsid w:val="00C254EA"/>
    <w:rsid w:val="00C30AA1"/>
    <w:rsid w:val="00C34E72"/>
    <w:rsid w:val="00C53532"/>
    <w:rsid w:val="00C55435"/>
    <w:rsid w:val="00C726EB"/>
    <w:rsid w:val="00C729FE"/>
    <w:rsid w:val="00C776E9"/>
    <w:rsid w:val="00C87827"/>
    <w:rsid w:val="00C95635"/>
    <w:rsid w:val="00CA5DA7"/>
    <w:rsid w:val="00CB107B"/>
    <w:rsid w:val="00CC73C1"/>
    <w:rsid w:val="00CD4FF5"/>
    <w:rsid w:val="00CF0CC0"/>
    <w:rsid w:val="00CF1E75"/>
    <w:rsid w:val="00CF4F31"/>
    <w:rsid w:val="00D01DE5"/>
    <w:rsid w:val="00D0481C"/>
    <w:rsid w:val="00D057F5"/>
    <w:rsid w:val="00D20DF8"/>
    <w:rsid w:val="00D2759B"/>
    <w:rsid w:val="00D32698"/>
    <w:rsid w:val="00D35F7C"/>
    <w:rsid w:val="00D3678C"/>
    <w:rsid w:val="00D4269B"/>
    <w:rsid w:val="00D43C54"/>
    <w:rsid w:val="00D4658E"/>
    <w:rsid w:val="00D47BC1"/>
    <w:rsid w:val="00D5127D"/>
    <w:rsid w:val="00D53E58"/>
    <w:rsid w:val="00D63126"/>
    <w:rsid w:val="00D64240"/>
    <w:rsid w:val="00D64A4E"/>
    <w:rsid w:val="00D733C8"/>
    <w:rsid w:val="00D82AD9"/>
    <w:rsid w:val="00D82D90"/>
    <w:rsid w:val="00D87771"/>
    <w:rsid w:val="00D906BD"/>
    <w:rsid w:val="00D93358"/>
    <w:rsid w:val="00D937CD"/>
    <w:rsid w:val="00D95FCC"/>
    <w:rsid w:val="00D9722D"/>
    <w:rsid w:val="00D978D0"/>
    <w:rsid w:val="00DA50F9"/>
    <w:rsid w:val="00DA621E"/>
    <w:rsid w:val="00DB0AB8"/>
    <w:rsid w:val="00DC17BB"/>
    <w:rsid w:val="00DC63EB"/>
    <w:rsid w:val="00DD1D72"/>
    <w:rsid w:val="00DD372B"/>
    <w:rsid w:val="00DD3966"/>
    <w:rsid w:val="00DD4982"/>
    <w:rsid w:val="00DE52BB"/>
    <w:rsid w:val="00DF54DA"/>
    <w:rsid w:val="00E03DCD"/>
    <w:rsid w:val="00E0443B"/>
    <w:rsid w:val="00E05E29"/>
    <w:rsid w:val="00E12A2B"/>
    <w:rsid w:val="00E13F55"/>
    <w:rsid w:val="00E30ECB"/>
    <w:rsid w:val="00E31976"/>
    <w:rsid w:val="00E33E61"/>
    <w:rsid w:val="00E35FD6"/>
    <w:rsid w:val="00E41B0D"/>
    <w:rsid w:val="00E4301C"/>
    <w:rsid w:val="00E45BB3"/>
    <w:rsid w:val="00E469EE"/>
    <w:rsid w:val="00E505B4"/>
    <w:rsid w:val="00E511EF"/>
    <w:rsid w:val="00E54670"/>
    <w:rsid w:val="00E56C4E"/>
    <w:rsid w:val="00E638ED"/>
    <w:rsid w:val="00E6498F"/>
    <w:rsid w:val="00E7523F"/>
    <w:rsid w:val="00E83F6A"/>
    <w:rsid w:val="00E86964"/>
    <w:rsid w:val="00E9148D"/>
    <w:rsid w:val="00E929E8"/>
    <w:rsid w:val="00E94846"/>
    <w:rsid w:val="00EA0F5A"/>
    <w:rsid w:val="00EA1974"/>
    <w:rsid w:val="00EB5AF6"/>
    <w:rsid w:val="00EB7151"/>
    <w:rsid w:val="00EB7165"/>
    <w:rsid w:val="00EB7331"/>
    <w:rsid w:val="00EB7555"/>
    <w:rsid w:val="00ED5E0C"/>
    <w:rsid w:val="00ED79BA"/>
    <w:rsid w:val="00EE41EE"/>
    <w:rsid w:val="00EF76E1"/>
    <w:rsid w:val="00EF7B27"/>
    <w:rsid w:val="00F15387"/>
    <w:rsid w:val="00F23749"/>
    <w:rsid w:val="00F24F72"/>
    <w:rsid w:val="00F323D5"/>
    <w:rsid w:val="00F35E65"/>
    <w:rsid w:val="00F442ED"/>
    <w:rsid w:val="00F45583"/>
    <w:rsid w:val="00F57923"/>
    <w:rsid w:val="00F6442D"/>
    <w:rsid w:val="00F65516"/>
    <w:rsid w:val="00F6574B"/>
    <w:rsid w:val="00F6636D"/>
    <w:rsid w:val="00F665A4"/>
    <w:rsid w:val="00F67716"/>
    <w:rsid w:val="00F729AF"/>
    <w:rsid w:val="00F76DA0"/>
    <w:rsid w:val="00F9355C"/>
    <w:rsid w:val="00F9569F"/>
    <w:rsid w:val="00FA0A8B"/>
    <w:rsid w:val="00FA4143"/>
    <w:rsid w:val="00FA45C8"/>
    <w:rsid w:val="00FA5975"/>
    <w:rsid w:val="00FA5DA5"/>
    <w:rsid w:val="00FA5FA4"/>
    <w:rsid w:val="00FA689C"/>
    <w:rsid w:val="00FA7814"/>
    <w:rsid w:val="00FB0AA9"/>
    <w:rsid w:val="00FB29B9"/>
    <w:rsid w:val="00FB4DEA"/>
    <w:rsid w:val="00FC28B4"/>
    <w:rsid w:val="00FD326B"/>
    <w:rsid w:val="00FE3D74"/>
    <w:rsid w:val="00FE62D5"/>
    <w:rsid w:val="00FF26F6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1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A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14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A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14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A414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43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rsid w:val="00FF26F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355EB-F3FC-43DF-8392-29A720C5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1835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juan</cp:lastModifiedBy>
  <cp:revision>159</cp:revision>
  <cp:lastPrinted>2014-03-25T22:05:00Z</cp:lastPrinted>
  <dcterms:created xsi:type="dcterms:W3CDTF">2014-03-26T03:41:00Z</dcterms:created>
  <dcterms:modified xsi:type="dcterms:W3CDTF">2014-12-16T00:54:00Z</dcterms:modified>
</cp:coreProperties>
</file>