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64DBA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64DBA">
        <w:rPr>
          <w:rFonts w:asciiTheme="minorHAnsi" w:hAnsiTheme="minorHAnsi" w:cstheme="minorHAnsi"/>
          <w:b/>
        </w:rPr>
        <w:t>RECOMENDACIONES DERIVADAS DEL PROCESO DE EVALUACI</w:t>
      </w:r>
      <w:r w:rsidR="007E5614">
        <w:rPr>
          <w:rFonts w:asciiTheme="minorHAnsi" w:hAnsiTheme="minorHAnsi" w:cstheme="minorHAnsi"/>
          <w:b/>
        </w:rPr>
        <w:t>Ó</w:t>
      </w:r>
      <w:r w:rsidRPr="00664DBA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EB0A17" w:rsidRPr="00664DBA" w:rsidRDefault="002D5215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4DBA">
        <w:rPr>
          <w:rFonts w:asciiTheme="minorHAnsi" w:hAnsiTheme="minorHAnsi" w:cstheme="minorHAnsi"/>
          <w:b/>
          <w:szCs w:val="20"/>
        </w:rPr>
        <w:t>INSTITUTO PARA EL DESARROLLO INMOBILIARIO Y DE LA VIVIENDA</w:t>
      </w:r>
    </w:p>
    <w:p w:rsidR="00F877A4" w:rsidRPr="00664DBA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4DBA">
        <w:rPr>
          <w:rFonts w:asciiTheme="minorHAnsi" w:hAnsiTheme="minorHAnsi" w:cstheme="minorHAnsi"/>
          <w:b/>
          <w:szCs w:val="20"/>
        </w:rPr>
        <w:t>2D</w:t>
      </w:r>
      <w:r w:rsidR="00F877A4" w:rsidRPr="00664DBA">
        <w:rPr>
          <w:rFonts w:asciiTheme="minorHAnsi" w:hAnsiTheme="minorHAnsi" w:cstheme="minorHAnsi"/>
          <w:b/>
          <w:szCs w:val="20"/>
        </w:rPr>
        <w:t>A. EVALUACIÓN 2015</w:t>
      </w:r>
    </w:p>
    <w:p w:rsidR="00F04D85" w:rsidRPr="00664DBA" w:rsidRDefault="00F04D85" w:rsidP="00E63CAB">
      <w:pPr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664DBA" w:rsidRDefault="00F15373" w:rsidP="00670C56">
      <w:pPr>
        <w:jc w:val="both"/>
        <w:rPr>
          <w:b/>
        </w:rPr>
      </w:pPr>
      <w:r w:rsidRPr="00664DBA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64DBA">
        <w:rPr>
          <w:rFonts w:cs="Calibri"/>
          <w:b/>
          <w:szCs w:val="20"/>
        </w:rPr>
        <w:t>vos de sus programas operativos.</w:t>
      </w:r>
    </w:p>
    <w:p w:rsidR="00151F92" w:rsidRPr="00664DBA" w:rsidRDefault="00151F92" w:rsidP="00151F92">
      <w:pPr>
        <w:pStyle w:val="Sinespaciado"/>
      </w:pPr>
      <w:r w:rsidRPr="00664DBA">
        <w:t>No se emiten recomendaciones respecto a esta fracción.</w:t>
      </w:r>
    </w:p>
    <w:p w:rsidR="00FD1F3B" w:rsidRPr="00664DBA" w:rsidRDefault="00FD1F3B" w:rsidP="00FD1F3B">
      <w:pPr>
        <w:pStyle w:val="Sinespaciado"/>
        <w:ind w:left="1070"/>
      </w:pPr>
    </w:p>
    <w:p w:rsidR="00E73B87" w:rsidRPr="00664DBA" w:rsidRDefault="00E73B87" w:rsidP="00982003">
      <w:pPr>
        <w:pStyle w:val="Sinespaciado"/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II.- Su estructura orgánica;</w:t>
      </w:r>
    </w:p>
    <w:p w:rsidR="0088691A" w:rsidRPr="00664DBA" w:rsidRDefault="0088691A" w:rsidP="0088691A">
      <w:pPr>
        <w:pStyle w:val="Sinespaciado"/>
      </w:pPr>
      <w:r w:rsidRPr="00664DBA">
        <w:t>No se emiten recomendaciones respecto a esta fracción.</w:t>
      </w:r>
    </w:p>
    <w:p w:rsidR="006930DC" w:rsidRPr="00664DBA" w:rsidRDefault="006930DC" w:rsidP="00E63CAB">
      <w:pPr>
        <w:jc w:val="both"/>
        <w:rPr>
          <w:rFonts w:cs="Calibri"/>
          <w:b/>
          <w:szCs w:val="20"/>
        </w:rPr>
      </w:pPr>
    </w:p>
    <w:p w:rsidR="00D02B96" w:rsidRPr="00664DBA" w:rsidRDefault="00517DC3" w:rsidP="00517DC3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88691A" w:rsidRPr="00664DBA" w:rsidRDefault="00965058" w:rsidP="00965058">
      <w:pPr>
        <w:pStyle w:val="Sinespaciado"/>
        <w:numPr>
          <w:ilvl w:val="0"/>
          <w:numId w:val="8"/>
        </w:numPr>
      </w:pPr>
      <w:r w:rsidRPr="00664DBA">
        <w:t xml:space="preserve">Se recomienda </w:t>
      </w:r>
      <w:r w:rsidR="00A5504B" w:rsidRPr="00664DBA">
        <w:t xml:space="preserve"> publicar información curricular de 22 servidores públicos adicionales, cuyas áreas administrativas a las  que se encuentran adscritos fueron detectadas en la fracción II de este mismo artículo.</w:t>
      </w:r>
    </w:p>
    <w:p w:rsidR="006930DC" w:rsidRPr="00664DBA" w:rsidRDefault="006930DC" w:rsidP="00E63CAB">
      <w:pPr>
        <w:jc w:val="both"/>
        <w:rPr>
          <w:rFonts w:cs="Calibri"/>
          <w:b/>
          <w:szCs w:val="20"/>
        </w:rPr>
      </w:pPr>
    </w:p>
    <w:p w:rsidR="00517DC3" w:rsidRPr="00664DBA" w:rsidRDefault="00517DC3" w:rsidP="00517DC3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64DBA" w:rsidRDefault="005C3C13" w:rsidP="005C3C13">
      <w:pPr>
        <w:pStyle w:val="Sinespaciado"/>
      </w:pPr>
      <w:r w:rsidRPr="00664DBA">
        <w:t>No se emiten recomendaciones respecto a esta fracción.</w:t>
      </w:r>
    </w:p>
    <w:p w:rsidR="00517DC3" w:rsidRPr="00664DBA" w:rsidRDefault="00517DC3" w:rsidP="00E63CAB">
      <w:pPr>
        <w:jc w:val="both"/>
        <w:rPr>
          <w:rFonts w:cs="Calibri"/>
          <w:b/>
          <w:szCs w:val="20"/>
        </w:rPr>
      </w:pPr>
    </w:p>
    <w:p w:rsidR="00615A44" w:rsidRPr="00664DBA" w:rsidRDefault="00615A44" w:rsidP="00E63CAB">
      <w:pPr>
        <w:jc w:val="both"/>
        <w:rPr>
          <w:rFonts w:cs="Calibri"/>
          <w:b/>
          <w:szCs w:val="20"/>
        </w:rPr>
      </w:pPr>
    </w:p>
    <w:p w:rsidR="007F073B" w:rsidRPr="00664DBA" w:rsidRDefault="007F073B" w:rsidP="00E63CAB">
      <w:pPr>
        <w:jc w:val="both"/>
        <w:rPr>
          <w:rFonts w:cs="Calibri"/>
          <w:b/>
          <w:szCs w:val="20"/>
        </w:rPr>
      </w:pPr>
    </w:p>
    <w:p w:rsidR="006930DC" w:rsidRPr="00664DBA" w:rsidRDefault="006934A3" w:rsidP="006930DC">
      <w:pPr>
        <w:jc w:val="both"/>
        <w:rPr>
          <w:rFonts w:cs="Calibri"/>
          <w:sz w:val="18"/>
          <w:szCs w:val="20"/>
        </w:rPr>
      </w:pPr>
      <w:r w:rsidRPr="00664DBA">
        <w:rPr>
          <w:rFonts w:cs="Calibri"/>
          <w:b/>
          <w:sz w:val="18"/>
          <w:szCs w:val="20"/>
        </w:rPr>
        <w:t>N</w:t>
      </w:r>
      <w:r w:rsidR="006930DC" w:rsidRPr="00664DBA">
        <w:rPr>
          <w:rFonts w:cs="Calibri"/>
          <w:b/>
          <w:sz w:val="18"/>
          <w:szCs w:val="20"/>
        </w:rPr>
        <w:t>OTA</w:t>
      </w:r>
      <w:r w:rsidR="00A90366" w:rsidRPr="00664DBA">
        <w:rPr>
          <w:rFonts w:cs="Calibri"/>
          <w:sz w:val="18"/>
          <w:szCs w:val="20"/>
        </w:rPr>
        <w:t>: E</w:t>
      </w:r>
      <w:r w:rsidR="006930DC" w:rsidRPr="00664DBA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b).- Objeto de las solicitudes;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64DBA" w:rsidRDefault="00C024AC" w:rsidP="00982003">
      <w:pPr>
        <w:pStyle w:val="Sinespaciado"/>
      </w:pPr>
      <w:r w:rsidRPr="00664DBA">
        <w:rPr>
          <w:b/>
        </w:rPr>
        <w:t>Nota</w:t>
      </w:r>
      <w:r w:rsidR="00CC1E7D" w:rsidRPr="00664DBA">
        <w:rPr>
          <w:b/>
        </w:rPr>
        <w:t>:</w:t>
      </w:r>
      <w:r w:rsidR="00CC1E7D" w:rsidRPr="00664DBA">
        <w:t xml:space="preserve"> ver</w:t>
      </w:r>
      <w:r w:rsidR="001C3C62" w:rsidRPr="00664DBA">
        <w:t xml:space="preserve"> </w:t>
      </w:r>
      <w:r w:rsidRPr="00664DBA">
        <w:t>recomendación</w:t>
      </w:r>
      <w:r w:rsidR="001C3C62" w:rsidRPr="00664DBA">
        <w:t xml:space="preserve"> general</w:t>
      </w:r>
      <w:r w:rsidR="00761600" w:rsidRPr="00664DBA">
        <w:t xml:space="preserve"> </w:t>
      </w:r>
      <w:r w:rsidR="005C3C13" w:rsidRPr="00664DBA">
        <w:t xml:space="preserve"> </w:t>
      </w:r>
      <w:r w:rsidR="003A748B" w:rsidRPr="00664DBA">
        <w:t>1</w:t>
      </w:r>
      <w:r w:rsidR="00151F92" w:rsidRPr="00664DBA">
        <w:t xml:space="preserve"> y 2</w:t>
      </w:r>
      <w:r w:rsidRPr="00664DBA">
        <w:t>.</w:t>
      </w:r>
    </w:p>
    <w:p w:rsidR="00C675EA" w:rsidRPr="00664DBA" w:rsidRDefault="001C3C62" w:rsidP="00E63CAB">
      <w:pPr>
        <w:ind w:left="708"/>
        <w:jc w:val="both"/>
        <w:rPr>
          <w:rFonts w:cs="Calibri"/>
          <w:szCs w:val="20"/>
        </w:rPr>
      </w:pPr>
      <w:r w:rsidRPr="00664DBA">
        <w:rPr>
          <w:rFonts w:cs="Calibri"/>
          <w:szCs w:val="20"/>
        </w:rPr>
        <w:t xml:space="preserve"> 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D03D0F" w:rsidRPr="00664DBA" w:rsidRDefault="00965058" w:rsidP="00D03D0F">
      <w:pPr>
        <w:pStyle w:val="Sinespaciado"/>
        <w:numPr>
          <w:ilvl w:val="0"/>
          <w:numId w:val="14"/>
        </w:numPr>
      </w:pPr>
      <w:r w:rsidRPr="00664DBA">
        <w:t xml:space="preserve">Se recomienda incorporar en el directorio </w:t>
      </w:r>
      <w:r w:rsidR="00D03D0F" w:rsidRPr="00664DBA">
        <w:t>información de contacto de 18 servidores públicos adicionales, cuyas áreas administrativas a las que se encuentran adscritos fueron detectadas en la fracción II de este mismo artículo.</w:t>
      </w:r>
    </w:p>
    <w:p w:rsidR="00572019" w:rsidRPr="00664DBA" w:rsidRDefault="00572019" w:rsidP="00D03D0F">
      <w:pPr>
        <w:pStyle w:val="Sinespaciado"/>
        <w:ind w:left="1070"/>
        <w:jc w:val="both"/>
        <w:rPr>
          <w:rFonts w:cs="Calibri"/>
          <w:b/>
          <w:szCs w:val="20"/>
        </w:rPr>
      </w:pPr>
    </w:p>
    <w:p w:rsidR="00D03D0F" w:rsidRPr="00664DBA" w:rsidRDefault="00D03D0F" w:rsidP="00D03D0F">
      <w:pPr>
        <w:pStyle w:val="Sinespaciado"/>
        <w:ind w:left="1070"/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4A3FE6" w:rsidRPr="00664DBA" w:rsidRDefault="004A3FE6" w:rsidP="004F5E7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664DBA">
        <w:t>Se recomienda indicar</w:t>
      </w:r>
      <w:r w:rsidR="0089443A" w:rsidRPr="00664DBA">
        <w:t xml:space="preserve"> </w:t>
      </w:r>
      <w:r w:rsidRPr="00664DBA">
        <w:t xml:space="preserve">la </w:t>
      </w:r>
      <w:r w:rsidR="0089443A" w:rsidRPr="00664DBA">
        <w:t>unidad administrativa de adscripción.</w:t>
      </w:r>
      <w:r w:rsidRPr="00664DBA">
        <w:t xml:space="preserve"> </w:t>
      </w:r>
    </w:p>
    <w:p w:rsidR="0088691A" w:rsidRPr="00664DBA" w:rsidRDefault="009F4401" w:rsidP="004F5E72">
      <w:pPr>
        <w:pStyle w:val="Prrafodelista"/>
        <w:numPr>
          <w:ilvl w:val="0"/>
          <w:numId w:val="13"/>
        </w:numPr>
        <w:tabs>
          <w:tab w:val="left" w:pos="426"/>
        </w:tabs>
        <w:jc w:val="both"/>
      </w:pPr>
      <w:r w:rsidRPr="00664DBA">
        <w:t xml:space="preserve">Se recomienda publicar información </w:t>
      </w:r>
      <w:r w:rsidR="00D03D0F" w:rsidRPr="00664DBA">
        <w:t xml:space="preserve">sobre </w:t>
      </w:r>
      <w:r w:rsidR="00F04D85" w:rsidRPr="00664DBA">
        <w:t>la deducción</w:t>
      </w:r>
      <w:r w:rsidR="0088691A" w:rsidRPr="00664DBA">
        <w:t xml:space="preserve"> a las remuneraciones que reciban con respecto al ejercicio de sus funciones. </w:t>
      </w:r>
    </w:p>
    <w:p w:rsidR="009F4401" w:rsidRPr="00664DBA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664DBA">
        <w:rPr>
          <w:rFonts w:cs="Calibri"/>
          <w:szCs w:val="20"/>
        </w:rPr>
        <w:t xml:space="preserve">   </w:t>
      </w:r>
    </w:p>
    <w:p w:rsidR="004F1604" w:rsidRPr="00664DBA" w:rsidRDefault="004F1604" w:rsidP="004F1604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VIII.- Respecto del presupuesto de egresos:</w:t>
      </w:r>
    </w:p>
    <w:p w:rsidR="004F1604" w:rsidRPr="00664DBA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64DBA" w:rsidRDefault="004F1604" w:rsidP="004A663A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664DBA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664DBA">
        <w:rPr>
          <w:rFonts w:cs="Calibri"/>
          <w:b/>
          <w:szCs w:val="20"/>
        </w:rPr>
        <w:t>.</w:t>
      </w:r>
    </w:p>
    <w:p w:rsidR="00151F92" w:rsidRPr="00664DBA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664DBA" w:rsidRDefault="009F4401" w:rsidP="004A663A">
      <w:pPr>
        <w:pStyle w:val="Prrafodelista"/>
        <w:numPr>
          <w:ilvl w:val="0"/>
          <w:numId w:val="3"/>
        </w:numPr>
        <w:jc w:val="both"/>
      </w:pPr>
      <w:r w:rsidRPr="00664DBA">
        <w:lastRenderedPageBreak/>
        <w:t>Se  recomienda  publicar  información    referente  al  Presupuesto  de  Egresos  aprobado  para  el año en curso por programas</w:t>
      </w:r>
      <w:r w:rsidR="00404D32" w:rsidRPr="00664DBA">
        <w:rPr>
          <w:rFonts w:cs="Calibri"/>
          <w:szCs w:val="20"/>
        </w:rPr>
        <w:t>.</w:t>
      </w:r>
    </w:p>
    <w:p w:rsidR="00151F92" w:rsidRPr="00664DBA" w:rsidRDefault="00151F92" w:rsidP="004A663A">
      <w:pPr>
        <w:pStyle w:val="Prrafodelista"/>
        <w:numPr>
          <w:ilvl w:val="0"/>
          <w:numId w:val="3"/>
        </w:numPr>
        <w:jc w:val="both"/>
        <w:rPr>
          <w:rFonts w:cs="Calibri"/>
          <w:szCs w:val="20"/>
        </w:rPr>
      </w:pPr>
      <w:r w:rsidRPr="00664DBA">
        <w:rPr>
          <w:rFonts w:cs="Calibri"/>
          <w:szCs w:val="20"/>
        </w:rPr>
        <w:t xml:space="preserve">Se  recomienda  publicar  </w:t>
      </w:r>
      <w:r w:rsidR="00101378" w:rsidRPr="00664DBA">
        <w:rPr>
          <w:rFonts w:cs="Calibri"/>
          <w:szCs w:val="20"/>
        </w:rPr>
        <w:t>el</w:t>
      </w:r>
      <w:r w:rsidRPr="00664DBA">
        <w:rPr>
          <w:rFonts w:cs="Calibri"/>
          <w:szCs w:val="20"/>
        </w:rPr>
        <w:t xml:space="preserve">  Informe  </w:t>
      </w:r>
      <w:r w:rsidR="00E45378" w:rsidRPr="00664DBA">
        <w:rPr>
          <w:rFonts w:cs="Calibri"/>
          <w:szCs w:val="20"/>
        </w:rPr>
        <w:t xml:space="preserve">completo </w:t>
      </w:r>
      <w:r w:rsidRPr="00664DBA">
        <w:rPr>
          <w:rFonts w:cs="Calibri"/>
          <w:szCs w:val="20"/>
        </w:rPr>
        <w:t>de  Ejecución  de  Presupuesto correspondiente al primer trimestre de 201</w:t>
      </w:r>
      <w:r w:rsidR="00696D36" w:rsidRPr="00664DBA">
        <w:rPr>
          <w:rFonts w:cs="Calibri"/>
          <w:szCs w:val="20"/>
        </w:rPr>
        <w:t>5</w:t>
      </w:r>
      <w:r w:rsidRPr="00664DBA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</w:t>
      </w:r>
      <w:r w:rsidR="004F5E72" w:rsidRPr="00664DBA">
        <w:rPr>
          <w:rFonts w:cs="Calibri"/>
          <w:szCs w:val="20"/>
        </w:rPr>
        <w:t>.</w:t>
      </w:r>
      <w:r w:rsidR="00C355C3" w:rsidRPr="00664DBA">
        <w:rPr>
          <w:rFonts w:cs="Calibri"/>
          <w:szCs w:val="20"/>
        </w:rPr>
        <w:t xml:space="preserve"> </w:t>
      </w:r>
    </w:p>
    <w:p w:rsidR="00A204BE" w:rsidRPr="00664DBA" w:rsidRDefault="00A204BE" w:rsidP="002627DF">
      <w:pPr>
        <w:jc w:val="both"/>
        <w:rPr>
          <w:rFonts w:cs="Calibri"/>
          <w:b/>
          <w:szCs w:val="20"/>
        </w:rPr>
      </w:pPr>
    </w:p>
    <w:p w:rsidR="00F15373" w:rsidRPr="00664DBA" w:rsidRDefault="00F15373" w:rsidP="002627DF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664DBA" w:rsidRDefault="00403388" w:rsidP="00403388">
      <w:pPr>
        <w:pStyle w:val="Sinespaciado"/>
      </w:pPr>
      <w:r w:rsidRPr="00664DBA">
        <w:t>No se emiten recomendaciones respecto a esta fracción.</w:t>
      </w:r>
    </w:p>
    <w:p w:rsidR="00346EB1" w:rsidRPr="00664DBA" w:rsidRDefault="00346EB1" w:rsidP="00E63CAB">
      <w:pPr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664DBA" w:rsidRDefault="00BB25F3" w:rsidP="00BB25F3">
      <w:pPr>
        <w:pStyle w:val="Sinespaciado"/>
      </w:pPr>
      <w:r w:rsidRPr="00664DBA">
        <w:t>No se emiten recomendaciones respecto a esta fracción.</w:t>
      </w:r>
    </w:p>
    <w:p w:rsidR="00346EB1" w:rsidRPr="00664DBA" w:rsidRDefault="00346EB1" w:rsidP="00E63CAB">
      <w:pPr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XI.- Los convenios celebrados con instituciones públicas o privadas;</w:t>
      </w:r>
    </w:p>
    <w:p w:rsidR="0089443A" w:rsidRPr="00664DBA" w:rsidRDefault="0089443A" w:rsidP="0089443A">
      <w:pPr>
        <w:pStyle w:val="Sinespaciado"/>
      </w:pPr>
      <w:r w:rsidRPr="00664DBA">
        <w:t>No se emiten recomendaciones respecto a esta fracción.</w:t>
      </w:r>
    </w:p>
    <w:p w:rsidR="009D40C7" w:rsidRPr="00664DBA" w:rsidRDefault="009D40C7" w:rsidP="00E63CAB">
      <w:pPr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XII.- El padrón de proveedores;</w:t>
      </w:r>
    </w:p>
    <w:p w:rsidR="00BB25F3" w:rsidRPr="00664DBA" w:rsidRDefault="0089443A" w:rsidP="009C1F78">
      <w:pPr>
        <w:pStyle w:val="Sinespaciado"/>
        <w:numPr>
          <w:ilvl w:val="0"/>
          <w:numId w:val="10"/>
        </w:numPr>
      </w:pPr>
      <w:r w:rsidRPr="00664DBA">
        <w:t xml:space="preserve">Se </w:t>
      </w:r>
      <w:r w:rsidR="009C1F78" w:rsidRPr="00664DBA">
        <w:t>recomienda</w:t>
      </w:r>
      <w:r w:rsidRPr="00664DBA">
        <w:t xml:space="preserve"> publicar en la lista de </w:t>
      </w:r>
      <w:r w:rsidR="009C1F78" w:rsidRPr="00664DBA">
        <w:t>padrón</w:t>
      </w:r>
      <w:r w:rsidRPr="00664DBA">
        <w:t xml:space="preserve"> de proveedores el giro del negocio o actividad empresarial.</w:t>
      </w:r>
    </w:p>
    <w:p w:rsidR="00CC579D" w:rsidRPr="00664DBA" w:rsidRDefault="00CC579D" w:rsidP="00CC579D">
      <w:pPr>
        <w:pStyle w:val="Sinespaciado"/>
        <w:ind w:left="1070"/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XIII.- El padrón inmobiliario y el vehicular;</w:t>
      </w:r>
    </w:p>
    <w:p w:rsidR="004416D4" w:rsidRPr="00664DBA" w:rsidRDefault="00397429" w:rsidP="004416D4">
      <w:pPr>
        <w:pStyle w:val="Sinespaciado"/>
      </w:pPr>
      <w:r w:rsidRPr="00664DBA">
        <w:t>Se</w:t>
      </w:r>
      <w:r w:rsidR="004416D4" w:rsidRPr="00664DBA">
        <w:t xml:space="preserve"> </w:t>
      </w:r>
      <w:r w:rsidRPr="00664DBA">
        <w:t>recomienda</w:t>
      </w:r>
      <w:r w:rsidR="004416D4" w:rsidRPr="00664DBA">
        <w:t xml:space="preserve"> publicar los siguientes rubros de información para el </w:t>
      </w:r>
      <w:r w:rsidR="004416D4" w:rsidRPr="00664DBA">
        <w:rPr>
          <w:b/>
        </w:rPr>
        <w:t>padrón</w:t>
      </w:r>
      <w:r w:rsidR="004416D4" w:rsidRPr="00664DBA">
        <w:t xml:space="preserve"> </w:t>
      </w:r>
      <w:r w:rsidR="004416D4" w:rsidRPr="00664DBA">
        <w:rPr>
          <w:b/>
        </w:rPr>
        <w:t>inmobiliario</w:t>
      </w:r>
      <w:r w:rsidR="004416D4" w:rsidRPr="00664DBA">
        <w:t xml:space="preserve">: </w:t>
      </w:r>
    </w:p>
    <w:p w:rsidR="00141D2C" w:rsidRPr="00664DBA" w:rsidRDefault="00141D2C" w:rsidP="004416D4">
      <w:pPr>
        <w:pStyle w:val="Sinespaciado"/>
      </w:pPr>
    </w:p>
    <w:p w:rsidR="004416D4" w:rsidRPr="00664DBA" w:rsidRDefault="004416D4" w:rsidP="004A663A">
      <w:pPr>
        <w:pStyle w:val="Sinespaciado"/>
        <w:numPr>
          <w:ilvl w:val="1"/>
          <w:numId w:val="5"/>
        </w:numPr>
      </w:pPr>
      <w:r w:rsidRPr="00664DBA">
        <w:t xml:space="preserve">Descripción del inmueble, </w:t>
      </w:r>
    </w:p>
    <w:p w:rsidR="004416D4" w:rsidRPr="00664DBA" w:rsidRDefault="004416D4" w:rsidP="004A663A">
      <w:pPr>
        <w:pStyle w:val="Sinespaciado"/>
        <w:numPr>
          <w:ilvl w:val="1"/>
          <w:numId w:val="5"/>
        </w:numPr>
      </w:pPr>
      <w:r w:rsidRPr="00664DBA">
        <w:t>La modalidad de la posesión (propiedad, usufructo, arrendamiento, comodato, depósito o cualquier otra modalidad)</w:t>
      </w:r>
      <w:r w:rsidR="00DC4762" w:rsidRPr="00664DBA">
        <w:t>,</w:t>
      </w:r>
    </w:p>
    <w:p w:rsidR="004416D4" w:rsidRPr="00664DBA" w:rsidRDefault="004416D4" w:rsidP="004A663A">
      <w:pPr>
        <w:pStyle w:val="Sinespaciado"/>
        <w:numPr>
          <w:ilvl w:val="1"/>
          <w:numId w:val="5"/>
        </w:numPr>
      </w:pPr>
      <w:r w:rsidRPr="00664DBA">
        <w:t>Domicilio (Calle, número, colonia, ciudad, código postal),</w:t>
      </w:r>
    </w:p>
    <w:p w:rsidR="004416D4" w:rsidRPr="00664DBA" w:rsidRDefault="004416D4" w:rsidP="004A663A">
      <w:pPr>
        <w:pStyle w:val="Sinespaciado"/>
        <w:numPr>
          <w:ilvl w:val="1"/>
          <w:numId w:val="5"/>
        </w:numPr>
      </w:pPr>
      <w:r w:rsidRPr="00664DBA">
        <w:t>Código o clave catastral,</w:t>
      </w:r>
    </w:p>
    <w:p w:rsidR="004416D4" w:rsidRPr="00664DBA" w:rsidRDefault="004416D4" w:rsidP="004416D4">
      <w:pPr>
        <w:pStyle w:val="Sinespaciado"/>
      </w:pPr>
    </w:p>
    <w:p w:rsidR="004416D4" w:rsidRPr="00664DBA" w:rsidRDefault="004416D4" w:rsidP="004416D4">
      <w:pPr>
        <w:pStyle w:val="Sinespaciado"/>
      </w:pPr>
      <w:r w:rsidRPr="00664DBA">
        <w:t xml:space="preserve">Con respecto al </w:t>
      </w:r>
      <w:r w:rsidR="00C44E6F" w:rsidRPr="00664DBA">
        <w:rPr>
          <w:b/>
        </w:rPr>
        <w:t>padrón</w:t>
      </w:r>
      <w:r w:rsidRPr="00664DBA">
        <w:rPr>
          <w:b/>
        </w:rPr>
        <w:t xml:space="preserve"> vehicular</w:t>
      </w:r>
      <w:r w:rsidRPr="00664DBA">
        <w:t xml:space="preserve"> se </w:t>
      </w:r>
      <w:r w:rsidR="00397429" w:rsidRPr="00664DBA">
        <w:t>recomienda</w:t>
      </w:r>
      <w:r w:rsidRPr="00664DBA">
        <w:t xml:space="preserve"> proporcionar </w:t>
      </w:r>
      <w:r w:rsidR="00C44E6F" w:rsidRPr="00664DBA">
        <w:t>información</w:t>
      </w:r>
      <w:r w:rsidRPr="00664DBA">
        <w:t xml:space="preserve"> referente a:</w:t>
      </w:r>
    </w:p>
    <w:p w:rsidR="00F04D85" w:rsidRPr="00664DBA" w:rsidRDefault="00F04D85" w:rsidP="004416D4">
      <w:pPr>
        <w:pStyle w:val="Sinespaciado"/>
      </w:pPr>
    </w:p>
    <w:p w:rsidR="004416D4" w:rsidRPr="00664DBA" w:rsidRDefault="004416D4" w:rsidP="004A663A">
      <w:pPr>
        <w:pStyle w:val="Sinespaciado"/>
        <w:numPr>
          <w:ilvl w:val="1"/>
          <w:numId w:val="5"/>
        </w:numPr>
      </w:pPr>
      <w:r w:rsidRPr="00664DBA">
        <w:t>Puesto del funcionario al que se encuentra asignado</w:t>
      </w:r>
      <w:r w:rsidR="00397429" w:rsidRPr="00664DBA">
        <w:t>.</w:t>
      </w:r>
      <w:r w:rsidRPr="00664DBA">
        <w:t xml:space="preserve"> </w:t>
      </w:r>
    </w:p>
    <w:p w:rsidR="004416D4" w:rsidRPr="00664DBA" w:rsidRDefault="004416D4" w:rsidP="004416D4">
      <w:pPr>
        <w:pStyle w:val="Sinespaciado"/>
        <w:rPr>
          <w:color w:val="FF000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397429" w:rsidRPr="00664DBA" w:rsidRDefault="00397429" w:rsidP="00397429">
      <w:pPr>
        <w:pStyle w:val="Sinespaciado"/>
        <w:numPr>
          <w:ilvl w:val="0"/>
          <w:numId w:val="11"/>
        </w:numPr>
      </w:pPr>
      <w:r w:rsidRPr="00664DBA">
        <w:t xml:space="preserve">Se recomienda publicar el nombre completo del servidor </w:t>
      </w:r>
      <w:r w:rsidR="00DC4762" w:rsidRPr="00664DBA">
        <w:t>público, y</w:t>
      </w:r>
    </w:p>
    <w:p w:rsidR="008A300B" w:rsidRPr="00664DBA" w:rsidRDefault="00DC4762" w:rsidP="00397429">
      <w:pPr>
        <w:pStyle w:val="Sinespaciado"/>
        <w:numPr>
          <w:ilvl w:val="0"/>
          <w:numId w:val="11"/>
        </w:numPr>
      </w:pPr>
      <w:r w:rsidRPr="00664DBA">
        <w:t>O</w:t>
      </w:r>
      <w:r w:rsidR="00397429" w:rsidRPr="00664DBA">
        <w:t>torgar acceso a la versión publica del dictamen completo.</w:t>
      </w:r>
    </w:p>
    <w:p w:rsidR="00E34E70" w:rsidRPr="00664DBA" w:rsidRDefault="00E34E70" w:rsidP="00E63CAB">
      <w:pPr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XV.- Los montos asignados y criterios de acceso a los programas sociales;</w:t>
      </w:r>
    </w:p>
    <w:p w:rsidR="004A36B6" w:rsidRPr="00664DBA" w:rsidRDefault="004A36B6" w:rsidP="004A36B6">
      <w:pPr>
        <w:pStyle w:val="Sinespaciado"/>
      </w:pPr>
      <w:r w:rsidRPr="00664DBA">
        <w:t>No se emiten recomendaciones respecto a esta fracción.</w:t>
      </w:r>
    </w:p>
    <w:p w:rsidR="00097B6F" w:rsidRPr="00664DBA" w:rsidRDefault="00097B6F" w:rsidP="00292E42">
      <w:pPr>
        <w:jc w:val="both"/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664DBA" w:rsidRDefault="005326F5" w:rsidP="005326F5">
      <w:pPr>
        <w:pStyle w:val="Sinespaciado"/>
      </w:pPr>
      <w:r w:rsidRPr="00664DBA">
        <w:rPr>
          <w:b/>
        </w:rPr>
        <w:t>Nota</w:t>
      </w:r>
      <w:r w:rsidR="00304B8A" w:rsidRPr="00664DBA">
        <w:t xml:space="preserve">: ver recomendación general </w:t>
      </w:r>
      <w:r w:rsidR="008A300B" w:rsidRPr="00664DBA">
        <w:t>3</w:t>
      </w:r>
      <w:r w:rsidR="00304B8A" w:rsidRPr="00664DBA">
        <w:t>.</w:t>
      </w:r>
    </w:p>
    <w:p w:rsidR="00760A9F" w:rsidRPr="00664DBA" w:rsidRDefault="00760A9F" w:rsidP="00E63CAB">
      <w:pPr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a).- La justificación técnica y financiera;</w:t>
      </w:r>
      <w:r w:rsidR="00EC517B" w:rsidRPr="00664DBA">
        <w:rPr>
          <w:rFonts w:cs="Calibri"/>
          <w:b/>
          <w:szCs w:val="20"/>
        </w:rPr>
        <w:t xml:space="preserve"> 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c).- En su caso, las modificaciones a las condiciones originales del contrato.</w:t>
      </w:r>
    </w:p>
    <w:p w:rsidR="001C78BD" w:rsidRPr="00664DBA" w:rsidRDefault="00413793" w:rsidP="00F04D85">
      <w:pPr>
        <w:pStyle w:val="Prrafodelista"/>
        <w:numPr>
          <w:ilvl w:val="0"/>
          <w:numId w:val="16"/>
        </w:numPr>
        <w:ind w:left="1068"/>
        <w:jc w:val="both"/>
      </w:pPr>
      <w:r w:rsidRPr="00664DBA">
        <w:t xml:space="preserve">Se recomienda </w:t>
      </w:r>
      <w:r w:rsidR="001C78BD" w:rsidRPr="00664DBA">
        <w:t>publicar información referente a las convocatorias que dieron origen a los contratos publicados</w:t>
      </w:r>
      <w:r w:rsidRPr="00664DBA">
        <w:t>,</w:t>
      </w:r>
    </w:p>
    <w:p w:rsidR="001C78BD" w:rsidRPr="00664DBA" w:rsidRDefault="001C78BD" w:rsidP="00F04D85">
      <w:pPr>
        <w:pStyle w:val="Prrafodelista"/>
        <w:numPr>
          <w:ilvl w:val="0"/>
          <w:numId w:val="16"/>
        </w:numPr>
        <w:ind w:left="1068"/>
        <w:jc w:val="both"/>
      </w:pPr>
      <w:r w:rsidRPr="00664DBA">
        <w:t>La jus</w:t>
      </w:r>
      <w:r w:rsidR="00413793" w:rsidRPr="00664DBA">
        <w:t>tificación técnica y financiera,</w:t>
      </w:r>
    </w:p>
    <w:p w:rsidR="001C78BD" w:rsidRPr="00664DBA" w:rsidRDefault="001C78BD" w:rsidP="00F04D85">
      <w:pPr>
        <w:pStyle w:val="Prrafodelista"/>
        <w:numPr>
          <w:ilvl w:val="0"/>
          <w:numId w:val="16"/>
        </w:numPr>
        <w:ind w:left="1068"/>
        <w:jc w:val="both"/>
      </w:pPr>
      <w:r w:rsidRPr="00664DBA">
        <w:t>Número de Identificación precisa del contrato, el monto y dem</w:t>
      </w:r>
      <w:r w:rsidR="00413793" w:rsidRPr="00664DBA">
        <w:t>ás condiciones de cumplimiento,</w:t>
      </w:r>
    </w:p>
    <w:p w:rsidR="003C7827" w:rsidRPr="00664DBA" w:rsidRDefault="001C78BD" w:rsidP="00F04D85">
      <w:pPr>
        <w:pStyle w:val="Prrafodelista"/>
        <w:numPr>
          <w:ilvl w:val="0"/>
          <w:numId w:val="16"/>
        </w:numPr>
        <w:ind w:left="1068"/>
        <w:jc w:val="both"/>
      </w:pPr>
      <w:r w:rsidRPr="00664DBA">
        <w:t>En su caso, las modificaciones a las condiciones originales del contrato.</w:t>
      </w:r>
    </w:p>
    <w:p w:rsidR="001C78BD" w:rsidRPr="00664DBA" w:rsidRDefault="001C78BD" w:rsidP="00F04D85">
      <w:pPr>
        <w:ind w:left="348"/>
        <w:jc w:val="both"/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XVIII.- Las adjudicaciones directas, señalando los motivos y fundamentos legales aplicados;</w:t>
      </w:r>
    </w:p>
    <w:p w:rsidR="001C7190" w:rsidRPr="00664DBA" w:rsidRDefault="00397429" w:rsidP="00397429">
      <w:pPr>
        <w:pStyle w:val="Sinespaciado"/>
        <w:numPr>
          <w:ilvl w:val="0"/>
          <w:numId w:val="12"/>
        </w:numPr>
      </w:pPr>
      <w:r w:rsidRPr="00664DBA">
        <w:t xml:space="preserve">Se </w:t>
      </w:r>
      <w:r w:rsidR="001C7190" w:rsidRPr="00664DBA">
        <w:t>recomienda</w:t>
      </w:r>
      <w:r w:rsidRPr="00664DBA">
        <w:t xml:space="preserve"> publicar con respecto a las adjudicaciones </w:t>
      </w:r>
      <w:r w:rsidR="00141D2C" w:rsidRPr="00664DBA">
        <w:t>directas  el número de contrato,</w:t>
      </w:r>
      <w:r w:rsidRPr="00664DBA">
        <w:t xml:space="preserve"> </w:t>
      </w:r>
    </w:p>
    <w:p w:rsidR="003C7827" w:rsidRPr="00664DBA" w:rsidRDefault="00141D2C" w:rsidP="00397429">
      <w:pPr>
        <w:pStyle w:val="Sinespaciado"/>
        <w:numPr>
          <w:ilvl w:val="0"/>
          <w:numId w:val="12"/>
        </w:numPr>
      </w:pPr>
      <w:r w:rsidRPr="00664DBA">
        <w:t>E</w:t>
      </w:r>
      <w:r w:rsidR="00397429" w:rsidRPr="00664DBA">
        <w:t>l plazo de entrega de los bienes o de ejecución de los servicios u obra.</w:t>
      </w:r>
    </w:p>
    <w:p w:rsidR="004B1D6F" w:rsidRPr="00664DBA" w:rsidRDefault="004B1D6F" w:rsidP="00E63CAB">
      <w:pPr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A23D5C" w:rsidRPr="00664DBA" w:rsidRDefault="00A23D5C" w:rsidP="00A23D5C">
      <w:pPr>
        <w:pStyle w:val="Sinespaciado"/>
      </w:pPr>
      <w:r w:rsidRPr="00664DBA">
        <w:t>No se emiten recomendaciones respecto a esta fracción.</w:t>
      </w:r>
    </w:p>
    <w:p w:rsidR="00C675EA" w:rsidRPr="00664DBA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664DBA" w:rsidRDefault="00304B8A" w:rsidP="00304B8A">
      <w:pPr>
        <w:pStyle w:val="Sinespaciado"/>
      </w:pPr>
      <w:r w:rsidRPr="00664DBA">
        <w:rPr>
          <w:b/>
        </w:rPr>
        <w:t>Nota</w:t>
      </w:r>
      <w:r w:rsidRPr="00664DBA">
        <w:t xml:space="preserve">: ver recomendación </w:t>
      </w:r>
      <w:r w:rsidR="003C7827" w:rsidRPr="00664DBA">
        <w:t>general 2</w:t>
      </w:r>
      <w:r w:rsidRPr="00664DBA">
        <w:t>.</w:t>
      </w:r>
    </w:p>
    <w:p w:rsidR="00C675EA" w:rsidRPr="00664DBA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3C7827" w:rsidRPr="00664DBA" w:rsidRDefault="003C7827" w:rsidP="003C7827">
      <w:pPr>
        <w:pStyle w:val="Sinespaciado"/>
      </w:pPr>
      <w:r w:rsidRPr="00664DBA">
        <w:t>No se emiten recomendaciones respecto a esta fracción.</w:t>
      </w:r>
    </w:p>
    <w:p w:rsidR="006174ED" w:rsidRPr="00664DBA" w:rsidRDefault="006174ED" w:rsidP="006174ED">
      <w:pPr>
        <w:pStyle w:val="Sinespaciado"/>
        <w:jc w:val="both"/>
      </w:pPr>
    </w:p>
    <w:p w:rsidR="00C675EA" w:rsidRPr="00664DBA" w:rsidRDefault="006174ED" w:rsidP="006174ED">
      <w:pPr>
        <w:pStyle w:val="Sinespaciado"/>
        <w:jc w:val="both"/>
        <w:rPr>
          <w:rFonts w:cs="Calibri"/>
          <w:szCs w:val="20"/>
        </w:rPr>
      </w:pPr>
      <w:r w:rsidRPr="00664DBA">
        <w:t xml:space="preserve"> </w:t>
      </w: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664DBA" w:rsidRDefault="00D22219" w:rsidP="00D22219">
      <w:pPr>
        <w:pStyle w:val="Sinespaciado"/>
      </w:pPr>
      <w:r w:rsidRPr="00664DBA">
        <w:t>No se emiten recomendaciones respecto a esta fracción.</w:t>
      </w:r>
    </w:p>
    <w:p w:rsidR="00C675EA" w:rsidRPr="00664DBA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664DBA" w:rsidRDefault="00531C93" w:rsidP="00531C93">
      <w:pPr>
        <w:pStyle w:val="Sinespaciado"/>
      </w:pPr>
      <w:r w:rsidRPr="00664DBA">
        <w:rPr>
          <w:b/>
        </w:rPr>
        <w:t>Nota</w:t>
      </w:r>
      <w:r w:rsidRPr="00664DBA">
        <w:t xml:space="preserve">: ver recomendación </w:t>
      </w:r>
      <w:r w:rsidR="00292E42" w:rsidRPr="00664DBA">
        <w:t xml:space="preserve">general </w:t>
      </w:r>
      <w:r w:rsidR="007A4CE6" w:rsidRPr="00664DBA">
        <w:t>2</w:t>
      </w:r>
      <w:r w:rsidR="005226CC" w:rsidRPr="00664DBA">
        <w:t xml:space="preserve"> y </w:t>
      </w:r>
      <w:r w:rsidR="007A4CE6" w:rsidRPr="00664DBA">
        <w:t>4</w:t>
      </w:r>
      <w:r w:rsidRPr="00664DBA">
        <w:t>.</w:t>
      </w:r>
    </w:p>
    <w:p w:rsidR="00C675EA" w:rsidRPr="00664DBA" w:rsidRDefault="00C675EA" w:rsidP="00E63CAB">
      <w:pPr>
        <w:pStyle w:val="Prrafodelista"/>
        <w:ind w:left="1068"/>
        <w:jc w:val="both"/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64DBA" w:rsidRDefault="00304B8A" w:rsidP="00304B8A">
      <w:pPr>
        <w:pStyle w:val="Sinespaciado"/>
      </w:pPr>
      <w:r w:rsidRPr="00664DBA">
        <w:rPr>
          <w:b/>
        </w:rPr>
        <w:t>Nota</w:t>
      </w:r>
      <w:r w:rsidRPr="00664DBA">
        <w:t xml:space="preserve">: ver recomendación </w:t>
      </w:r>
      <w:r w:rsidR="00292E42" w:rsidRPr="00664DBA">
        <w:t xml:space="preserve">general </w:t>
      </w:r>
      <w:r w:rsidR="007A4CE6" w:rsidRPr="00664DBA">
        <w:t>2</w:t>
      </w:r>
      <w:r w:rsidRPr="00664DBA">
        <w:t>.</w:t>
      </w:r>
    </w:p>
    <w:p w:rsidR="00837E23" w:rsidRPr="00664DBA" w:rsidRDefault="00837E23" w:rsidP="00283BD8">
      <w:pPr>
        <w:pStyle w:val="Sinespaciado"/>
      </w:pPr>
    </w:p>
    <w:p w:rsidR="00F15373" w:rsidRPr="00664DBA" w:rsidRDefault="00F15373" w:rsidP="00E63CAB">
      <w:pPr>
        <w:jc w:val="both"/>
        <w:rPr>
          <w:rFonts w:cs="Calibri"/>
          <w:b/>
          <w:szCs w:val="20"/>
        </w:rPr>
      </w:pPr>
      <w:r w:rsidRPr="00664DBA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64DBA" w:rsidRDefault="00CA3303" w:rsidP="00982003">
      <w:pPr>
        <w:pStyle w:val="Sinespaciado"/>
      </w:pPr>
      <w:r w:rsidRPr="00664DBA">
        <w:t>No se emiten recomendaciones respecto a esta fracción.</w:t>
      </w:r>
    </w:p>
    <w:p w:rsidR="00C675EA" w:rsidRPr="00664DBA" w:rsidRDefault="00C675EA" w:rsidP="00E63CAB">
      <w:pPr>
        <w:jc w:val="both"/>
        <w:rPr>
          <w:rFonts w:cs="Calibri"/>
          <w:szCs w:val="20"/>
        </w:rPr>
      </w:pPr>
    </w:p>
    <w:p w:rsidR="00F04D85" w:rsidRPr="00664DBA" w:rsidRDefault="00F04D85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F04D85" w:rsidRPr="00664DBA" w:rsidRDefault="00F04D85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664DBA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64DBA">
        <w:rPr>
          <w:rFonts w:asciiTheme="minorHAnsi" w:hAnsiTheme="minorHAnsi" w:cstheme="minorHAnsi"/>
          <w:b/>
          <w:szCs w:val="20"/>
        </w:rPr>
        <w:lastRenderedPageBreak/>
        <w:t>A</w:t>
      </w:r>
      <w:r w:rsidR="006F338F" w:rsidRPr="00664DBA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664DBA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64DBA">
        <w:rPr>
          <w:b/>
          <w:bCs/>
          <w:sz w:val="23"/>
          <w:szCs w:val="23"/>
        </w:rPr>
        <w:t xml:space="preserve">I.- </w:t>
      </w:r>
      <w:r w:rsidRPr="00664DBA">
        <w:rPr>
          <w:b/>
          <w:sz w:val="23"/>
          <w:szCs w:val="23"/>
        </w:rPr>
        <w:t>El Plan Estatal de Desarrollo;</w:t>
      </w:r>
    </w:p>
    <w:p w:rsidR="004353DB" w:rsidRPr="00664DBA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64DBA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64DB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64DBA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DBA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64DBA" w:rsidRDefault="003E7599" w:rsidP="003E7599">
      <w:pPr>
        <w:pStyle w:val="Sinespaciado"/>
      </w:pPr>
      <w:r w:rsidRPr="00664DBA">
        <w:rPr>
          <w:b/>
        </w:rPr>
        <w:t>Nota</w:t>
      </w:r>
      <w:r w:rsidRPr="00664DBA">
        <w:t>: ver recomendación general</w:t>
      </w:r>
      <w:r w:rsidR="005226CC" w:rsidRPr="00664DBA">
        <w:t xml:space="preserve"> </w:t>
      </w:r>
      <w:r w:rsidR="00730666" w:rsidRPr="00664DBA">
        <w:t>5</w:t>
      </w:r>
      <w:r w:rsidRPr="00664DBA">
        <w:t>.</w:t>
      </w: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664DBA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DBA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64DBA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664DB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64DBA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64DBA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DBA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64DBA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4DB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64DBA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DBA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64DBA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4DBA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64DBA">
        <w:rPr>
          <w:rFonts w:asciiTheme="minorHAnsi" w:hAnsiTheme="minorHAnsi" w:cstheme="minorHAnsi"/>
          <w:szCs w:val="20"/>
        </w:rPr>
        <w:t>.</w:t>
      </w:r>
    </w:p>
    <w:p w:rsidR="00C675EA" w:rsidRPr="00664DBA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4DBA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664DBA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4DBA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64DBA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64DBA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664DBA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64DBA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4DBA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64DBA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664DBA">
        <w:rPr>
          <w:rFonts w:asciiTheme="minorHAnsi" w:hAnsiTheme="minorHAnsi" w:cstheme="minorHAnsi"/>
          <w:b/>
          <w:sz w:val="24"/>
        </w:rPr>
        <w:t>ENTIDAD</w:t>
      </w:r>
      <w:r w:rsidR="00093631" w:rsidRPr="00664DBA">
        <w:rPr>
          <w:rFonts w:asciiTheme="minorHAnsi" w:hAnsiTheme="minorHAnsi" w:cstheme="minorHAnsi"/>
          <w:b/>
          <w:sz w:val="24"/>
        </w:rPr>
        <w:t>:</w:t>
      </w:r>
      <w:r w:rsidR="00AB6483" w:rsidRPr="00664DBA">
        <w:rPr>
          <w:rFonts w:asciiTheme="minorHAnsi" w:hAnsiTheme="minorHAnsi" w:cstheme="minorHAnsi"/>
          <w:b/>
          <w:sz w:val="24"/>
        </w:rPr>
        <w:t xml:space="preserve"> </w:t>
      </w:r>
      <w:r w:rsidR="00F04D85" w:rsidRPr="00664DBA">
        <w:rPr>
          <w:rFonts w:asciiTheme="minorHAnsi" w:hAnsiTheme="minorHAnsi" w:cstheme="minorHAnsi"/>
          <w:b/>
          <w:sz w:val="24"/>
        </w:rPr>
        <w:t>20</w:t>
      </w:r>
    </w:p>
    <w:p w:rsidR="00093631" w:rsidRPr="00664DB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664DBA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1B520E" w:rsidRPr="00664DBA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34B" w:rsidRDefault="00B0734B" w:rsidP="000F1546">
      <w:pPr>
        <w:spacing w:after="0" w:line="240" w:lineRule="auto"/>
      </w:pPr>
      <w:r>
        <w:separator/>
      </w:r>
    </w:p>
  </w:endnote>
  <w:endnote w:type="continuationSeparator" w:id="0">
    <w:p w:rsidR="00B0734B" w:rsidRDefault="00B0734B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2D5215">
            <w:rPr>
              <w:rFonts w:ascii="Cambria" w:hAnsi="Cambria"/>
              <w:sz w:val="16"/>
            </w:rPr>
            <w:t>8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B0734B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B0734B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8E418F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7E5614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2D5215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B0734B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34B" w:rsidRDefault="00B0734B" w:rsidP="000F1546">
      <w:pPr>
        <w:spacing w:after="0" w:line="240" w:lineRule="auto"/>
      </w:pPr>
      <w:r>
        <w:separator/>
      </w:r>
    </w:p>
  </w:footnote>
  <w:footnote w:type="continuationSeparator" w:id="0">
    <w:p w:rsidR="00B0734B" w:rsidRDefault="00B0734B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A7F"/>
    <w:multiLevelType w:val="hybridMultilevel"/>
    <w:tmpl w:val="CB5C20C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F12D9C"/>
    <w:multiLevelType w:val="hybridMultilevel"/>
    <w:tmpl w:val="17A0C910"/>
    <w:lvl w:ilvl="0" w:tplc="273EF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46B8"/>
    <w:multiLevelType w:val="hybridMultilevel"/>
    <w:tmpl w:val="4E86DB3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659155A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025674"/>
    <w:multiLevelType w:val="hybridMultilevel"/>
    <w:tmpl w:val="2CE243B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497A6E"/>
    <w:multiLevelType w:val="hybridMultilevel"/>
    <w:tmpl w:val="4E86DB3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C55CF7"/>
    <w:multiLevelType w:val="hybridMultilevel"/>
    <w:tmpl w:val="4E86DB36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F73DA"/>
    <w:multiLevelType w:val="hybridMultilevel"/>
    <w:tmpl w:val="6A8CEF0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806E7B"/>
    <w:multiLevelType w:val="hybridMultilevel"/>
    <w:tmpl w:val="2CE243B8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C1137B"/>
    <w:multiLevelType w:val="hybridMultilevel"/>
    <w:tmpl w:val="F1086B32"/>
    <w:lvl w:ilvl="0" w:tplc="78642C6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6252D7"/>
    <w:multiLevelType w:val="hybridMultilevel"/>
    <w:tmpl w:val="B1D83958"/>
    <w:lvl w:ilvl="0" w:tplc="5A1EAB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876FEA"/>
    <w:multiLevelType w:val="hybridMultilevel"/>
    <w:tmpl w:val="7640F9E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5DAA9F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696CAE"/>
    <w:multiLevelType w:val="hybridMultilevel"/>
    <w:tmpl w:val="73920694"/>
    <w:lvl w:ilvl="0" w:tplc="87F2B17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AB73F43"/>
    <w:multiLevelType w:val="hybridMultilevel"/>
    <w:tmpl w:val="EBEC60DA"/>
    <w:lvl w:ilvl="0" w:tplc="87F2B1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7F2B172">
      <w:start w:val="1"/>
      <w:numFmt w:val="decimal"/>
      <w:lvlText w:val="%2)"/>
      <w:lvlJc w:val="left"/>
      <w:pPr>
        <w:ind w:left="107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0"/>
  </w:num>
  <w:num w:numId="5">
    <w:abstractNumId w:val="15"/>
  </w:num>
  <w:num w:numId="6">
    <w:abstractNumId w:val="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51C6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01"/>
    <w:rsid w:val="0013258F"/>
    <w:rsid w:val="00132D6F"/>
    <w:rsid w:val="00135B97"/>
    <w:rsid w:val="00136954"/>
    <w:rsid w:val="00141D2C"/>
    <w:rsid w:val="00145A1C"/>
    <w:rsid w:val="00151F92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2E9D"/>
    <w:rsid w:val="001A4A6D"/>
    <w:rsid w:val="001B0BB4"/>
    <w:rsid w:val="001B520E"/>
    <w:rsid w:val="001B55B2"/>
    <w:rsid w:val="001B772E"/>
    <w:rsid w:val="001C24D1"/>
    <w:rsid w:val="001C287E"/>
    <w:rsid w:val="001C2A5B"/>
    <w:rsid w:val="001C3C62"/>
    <w:rsid w:val="001C41A3"/>
    <w:rsid w:val="001C4ABC"/>
    <w:rsid w:val="001C7190"/>
    <w:rsid w:val="001C76A8"/>
    <w:rsid w:val="001C78BD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43E80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5215"/>
    <w:rsid w:val="002D73FD"/>
    <w:rsid w:val="002E00BE"/>
    <w:rsid w:val="00301623"/>
    <w:rsid w:val="00304B8A"/>
    <w:rsid w:val="00307D3E"/>
    <w:rsid w:val="00310D3C"/>
    <w:rsid w:val="003156CF"/>
    <w:rsid w:val="003237F0"/>
    <w:rsid w:val="003275C2"/>
    <w:rsid w:val="00334279"/>
    <w:rsid w:val="00335932"/>
    <w:rsid w:val="003365B0"/>
    <w:rsid w:val="003370D9"/>
    <w:rsid w:val="00341DE7"/>
    <w:rsid w:val="00343322"/>
    <w:rsid w:val="00346EB1"/>
    <w:rsid w:val="00363722"/>
    <w:rsid w:val="00365222"/>
    <w:rsid w:val="003668EF"/>
    <w:rsid w:val="0037151B"/>
    <w:rsid w:val="00373FD1"/>
    <w:rsid w:val="003838B1"/>
    <w:rsid w:val="00384DD8"/>
    <w:rsid w:val="00396834"/>
    <w:rsid w:val="00397429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793"/>
    <w:rsid w:val="00413AE4"/>
    <w:rsid w:val="00420C70"/>
    <w:rsid w:val="00427C03"/>
    <w:rsid w:val="004353DB"/>
    <w:rsid w:val="0043738C"/>
    <w:rsid w:val="004416D4"/>
    <w:rsid w:val="004423F9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F3C"/>
    <w:rsid w:val="004A12F3"/>
    <w:rsid w:val="004A36B6"/>
    <w:rsid w:val="004A3FE6"/>
    <w:rsid w:val="004A55E3"/>
    <w:rsid w:val="004A663A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5E72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39E3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163A"/>
    <w:rsid w:val="0061185C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4025"/>
    <w:rsid w:val="00643660"/>
    <w:rsid w:val="00645DC3"/>
    <w:rsid w:val="00650C1B"/>
    <w:rsid w:val="00652CF9"/>
    <w:rsid w:val="006611F8"/>
    <w:rsid w:val="00664DBA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C71B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10C96"/>
    <w:rsid w:val="00720D97"/>
    <w:rsid w:val="00722DDC"/>
    <w:rsid w:val="00725984"/>
    <w:rsid w:val="00730666"/>
    <w:rsid w:val="007314EC"/>
    <w:rsid w:val="00737A9B"/>
    <w:rsid w:val="0074017A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949E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E5614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4FA0"/>
    <w:rsid w:val="00847C4B"/>
    <w:rsid w:val="00850177"/>
    <w:rsid w:val="00850933"/>
    <w:rsid w:val="008529C4"/>
    <w:rsid w:val="0085661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443A"/>
    <w:rsid w:val="00896310"/>
    <w:rsid w:val="008A1548"/>
    <w:rsid w:val="008A300B"/>
    <w:rsid w:val="008B282B"/>
    <w:rsid w:val="008B32D2"/>
    <w:rsid w:val="008B5BF0"/>
    <w:rsid w:val="008B6D4F"/>
    <w:rsid w:val="008D2CA8"/>
    <w:rsid w:val="008D37C3"/>
    <w:rsid w:val="008D5723"/>
    <w:rsid w:val="008E065F"/>
    <w:rsid w:val="008E418F"/>
    <w:rsid w:val="008F09D2"/>
    <w:rsid w:val="008F447A"/>
    <w:rsid w:val="008F587A"/>
    <w:rsid w:val="00905DC2"/>
    <w:rsid w:val="00905E81"/>
    <w:rsid w:val="009111DC"/>
    <w:rsid w:val="009131F2"/>
    <w:rsid w:val="0091374A"/>
    <w:rsid w:val="00917F6F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5023C"/>
    <w:rsid w:val="00953D8A"/>
    <w:rsid w:val="00960FCA"/>
    <w:rsid w:val="0096267D"/>
    <w:rsid w:val="00965058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1F78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3D5C"/>
    <w:rsid w:val="00A25AF1"/>
    <w:rsid w:val="00A2719F"/>
    <w:rsid w:val="00A31CF4"/>
    <w:rsid w:val="00A31DAF"/>
    <w:rsid w:val="00A3392E"/>
    <w:rsid w:val="00A346C5"/>
    <w:rsid w:val="00A36B85"/>
    <w:rsid w:val="00A37172"/>
    <w:rsid w:val="00A378B1"/>
    <w:rsid w:val="00A42483"/>
    <w:rsid w:val="00A4284F"/>
    <w:rsid w:val="00A45894"/>
    <w:rsid w:val="00A5125F"/>
    <w:rsid w:val="00A514BA"/>
    <w:rsid w:val="00A5431B"/>
    <w:rsid w:val="00A5504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A5D2A"/>
    <w:rsid w:val="00AB08AB"/>
    <w:rsid w:val="00AB0DDD"/>
    <w:rsid w:val="00AB2BC0"/>
    <w:rsid w:val="00AB3BFA"/>
    <w:rsid w:val="00AB6483"/>
    <w:rsid w:val="00AB7936"/>
    <w:rsid w:val="00AC783B"/>
    <w:rsid w:val="00AD4A60"/>
    <w:rsid w:val="00AE4199"/>
    <w:rsid w:val="00B00195"/>
    <w:rsid w:val="00B0494C"/>
    <w:rsid w:val="00B0734B"/>
    <w:rsid w:val="00B11263"/>
    <w:rsid w:val="00B115AE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2727E"/>
    <w:rsid w:val="00C325A1"/>
    <w:rsid w:val="00C32C5E"/>
    <w:rsid w:val="00C32CD3"/>
    <w:rsid w:val="00C331C4"/>
    <w:rsid w:val="00C355C3"/>
    <w:rsid w:val="00C43BB0"/>
    <w:rsid w:val="00C44E6F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3684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B021B"/>
    <w:rsid w:val="00CB4A86"/>
    <w:rsid w:val="00CC1E7D"/>
    <w:rsid w:val="00CC579D"/>
    <w:rsid w:val="00CD7680"/>
    <w:rsid w:val="00CD7811"/>
    <w:rsid w:val="00CE5598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614"/>
    <w:rsid w:val="00D03A8B"/>
    <w:rsid w:val="00D03D0F"/>
    <w:rsid w:val="00D04BF5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4762"/>
    <w:rsid w:val="00DC6375"/>
    <w:rsid w:val="00DC6CDC"/>
    <w:rsid w:val="00DD50EC"/>
    <w:rsid w:val="00DE10AD"/>
    <w:rsid w:val="00DE4CB3"/>
    <w:rsid w:val="00DE6FBE"/>
    <w:rsid w:val="00DF693D"/>
    <w:rsid w:val="00E003F8"/>
    <w:rsid w:val="00E0530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F031C8"/>
    <w:rsid w:val="00F03B77"/>
    <w:rsid w:val="00F03BAF"/>
    <w:rsid w:val="00F04D85"/>
    <w:rsid w:val="00F07951"/>
    <w:rsid w:val="00F116EF"/>
    <w:rsid w:val="00F15373"/>
    <w:rsid w:val="00F17B0A"/>
    <w:rsid w:val="00F20041"/>
    <w:rsid w:val="00F2333D"/>
    <w:rsid w:val="00F2534F"/>
    <w:rsid w:val="00F36B6B"/>
    <w:rsid w:val="00F372AA"/>
    <w:rsid w:val="00F44F38"/>
    <w:rsid w:val="00F461E4"/>
    <w:rsid w:val="00F47B43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B6B6D"/>
    <w:rsid w:val="00FC1B15"/>
    <w:rsid w:val="00FC2725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BB394-1D40-4792-BF67-295C01BE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1416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28</cp:revision>
  <cp:lastPrinted>2015-02-19T20:44:00Z</cp:lastPrinted>
  <dcterms:created xsi:type="dcterms:W3CDTF">2015-07-06T16:31:00Z</dcterms:created>
  <dcterms:modified xsi:type="dcterms:W3CDTF">2015-08-04T21:17:00Z</dcterms:modified>
</cp:coreProperties>
</file>