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261E6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8261E6">
        <w:rPr>
          <w:rFonts w:asciiTheme="minorHAnsi" w:hAnsiTheme="minorHAnsi" w:cstheme="minorHAnsi"/>
          <w:b/>
        </w:rPr>
        <w:t>RECOMENDACIONES DERIVADAS DEL PROCESO DE EVALUACI</w:t>
      </w:r>
      <w:r w:rsidR="00CD222F">
        <w:rPr>
          <w:rFonts w:asciiTheme="minorHAnsi" w:hAnsiTheme="minorHAnsi" w:cstheme="minorHAnsi"/>
          <w:b/>
        </w:rPr>
        <w:t>Ó</w:t>
      </w:r>
      <w:r w:rsidRPr="008261E6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8261E6" w:rsidRDefault="004B4AD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261E6">
        <w:rPr>
          <w:rFonts w:asciiTheme="minorHAnsi" w:hAnsiTheme="minorHAnsi" w:cstheme="minorHAnsi"/>
          <w:b/>
          <w:szCs w:val="20"/>
        </w:rPr>
        <w:t>COMITÉ DE PLANEACIÓN PARA EL DESARROLLO DEL ESTADO</w:t>
      </w:r>
    </w:p>
    <w:p w:rsidR="00F877A4" w:rsidRPr="008261E6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261E6">
        <w:rPr>
          <w:rFonts w:asciiTheme="minorHAnsi" w:hAnsiTheme="minorHAnsi" w:cstheme="minorHAnsi"/>
          <w:b/>
          <w:szCs w:val="20"/>
        </w:rPr>
        <w:t>2D</w:t>
      </w:r>
      <w:r w:rsidR="00F877A4" w:rsidRPr="008261E6">
        <w:rPr>
          <w:rFonts w:asciiTheme="minorHAnsi" w:hAnsiTheme="minorHAnsi" w:cstheme="minorHAnsi"/>
          <w:b/>
          <w:szCs w:val="20"/>
        </w:rPr>
        <w:t>A. EVALUACIÓN 2015</w:t>
      </w:r>
    </w:p>
    <w:p w:rsidR="00465CE1" w:rsidRPr="008261E6" w:rsidRDefault="00465CE1" w:rsidP="00E63CAB">
      <w:pPr>
        <w:jc w:val="both"/>
        <w:rPr>
          <w:rFonts w:cs="Calibri"/>
          <w:b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8261E6" w:rsidRDefault="00F15373" w:rsidP="00670C56">
      <w:pPr>
        <w:jc w:val="both"/>
        <w:rPr>
          <w:b/>
        </w:rPr>
      </w:pPr>
      <w:r w:rsidRPr="008261E6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8261E6">
        <w:rPr>
          <w:rFonts w:cs="Calibri"/>
          <w:b/>
          <w:szCs w:val="20"/>
        </w:rPr>
        <w:t>vos de sus programas operativos.</w:t>
      </w:r>
    </w:p>
    <w:p w:rsidR="00151F92" w:rsidRPr="008261E6" w:rsidRDefault="00151F92" w:rsidP="00151F92">
      <w:pPr>
        <w:pStyle w:val="Sinespaciado"/>
      </w:pPr>
      <w:r w:rsidRPr="008261E6">
        <w:t>No se emiten recomendaciones respecto a esta fracción.</w:t>
      </w:r>
    </w:p>
    <w:p w:rsidR="00FD1F3B" w:rsidRPr="008261E6" w:rsidRDefault="00FD1F3B" w:rsidP="00FD1F3B">
      <w:pPr>
        <w:pStyle w:val="Sinespaciado"/>
        <w:ind w:left="1070"/>
      </w:pPr>
    </w:p>
    <w:p w:rsidR="00E73B87" w:rsidRPr="008261E6" w:rsidRDefault="00E73B87" w:rsidP="00982003">
      <w:pPr>
        <w:pStyle w:val="Sinespaciado"/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II.- Su estructura orgánica;</w:t>
      </w:r>
    </w:p>
    <w:p w:rsidR="0088691A" w:rsidRPr="008261E6" w:rsidRDefault="0088691A" w:rsidP="0088691A">
      <w:pPr>
        <w:pStyle w:val="Sinespaciado"/>
      </w:pPr>
      <w:r w:rsidRPr="008261E6">
        <w:t>No se emiten recomendaciones respecto a esta fracción.</w:t>
      </w:r>
    </w:p>
    <w:p w:rsidR="006930DC" w:rsidRPr="008261E6" w:rsidRDefault="006930DC" w:rsidP="00E63CAB">
      <w:pPr>
        <w:jc w:val="both"/>
        <w:rPr>
          <w:rFonts w:cs="Calibri"/>
          <w:b/>
          <w:szCs w:val="20"/>
        </w:rPr>
      </w:pPr>
    </w:p>
    <w:p w:rsidR="00D02B96" w:rsidRPr="008261E6" w:rsidRDefault="00517DC3" w:rsidP="00517DC3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8261E6" w:rsidRDefault="00E21E89" w:rsidP="00E21E89">
      <w:pPr>
        <w:pStyle w:val="Sinespaciado"/>
        <w:numPr>
          <w:ilvl w:val="0"/>
          <w:numId w:val="8"/>
        </w:numPr>
      </w:pPr>
      <w:r w:rsidRPr="008261E6">
        <w:t>Se recomienda publicar información curricular de 1 servidor público adicional, el cual fue ubicado en la fracción II de este mismo artículo en la que se reportan 4 unidades administrativas.</w:t>
      </w:r>
    </w:p>
    <w:p w:rsidR="006930DC" w:rsidRPr="008261E6" w:rsidRDefault="006930DC" w:rsidP="00E63CAB">
      <w:pPr>
        <w:jc w:val="both"/>
        <w:rPr>
          <w:rFonts w:cs="Calibri"/>
          <w:b/>
          <w:szCs w:val="20"/>
        </w:rPr>
      </w:pPr>
    </w:p>
    <w:p w:rsidR="00517DC3" w:rsidRPr="008261E6" w:rsidRDefault="00517DC3" w:rsidP="00517DC3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8261E6" w:rsidRDefault="005C3C13" w:rsidP="005C3C13">
      <w:pPr>
        <w:pStyle w:val="Sinespaciado"/>
      </w:pPr>
      <w:r w:rsidRPr="008261E6">
        <w:t>No se emiten recomendaciones respecto a esta fracción.</w:t>
      </w:r>
    </w:p>
    <w:p w:rsidR="00517DC3" w:rsidRPr="008261E6" w:rsidRDefault="00517DC3" w:rsidP="00E63CAB">
      <w:pPr>
        <w:jc w:val="both"/>
        <w:rPr>
          <w:rFonts w:cs="Calibri"/>
          <w:b/>
          <w:szCs w:val="20"/>
        </w:rPr>
      </w:pPr>
    </w:p>
    <w:p w:rsidR="00615A44" w:rsidRPr="008261E6" w:rsidRDefault="00615A44" w:rsidP="00E63CAB">
      <w:pPr>
        <w:jc w:val="both"/>
        <w:rPr>
          <w:rFonts w:cs="Calibri"/>
          <w:b/>
          <w:szCs w:val="20"/>
        </w:rPr>
      </w:pPr>
    </w:p>
    <w:p w:rsidR="007F073B" w:rsidRPr="008261E6" w:rsidRDefault="007F073B" w:rsidP="00E63CAB">
      <w:pPr>
        <w:jc w:val="both"/>
        <w:rPr>
          <w:rFonts w:cs="Calibri"/>
          <w:b/>
          <w:szCs w:val="20"/>
        </w:rPr>
      </w:pPr>
    </w:p>
    <w:p w:rsidR="006930DC" w:rsidRPr="008261E6" w:rsidRDefault="006934A3" w:rsidP="006930DC">
      <w:pPr>
        <w:jc w:val="both"/>
        <w:rPr>
          <w:rFonts w:cs="Calibri"/>
          <w:sz w:val="18"/>
          <w:szCs w:val="20"/>
        </w:rPr>
      </w:pPr>
      <w:r w:rsidRPr="008261E6">
        <w:rPr>
          <w:rFonts w:cs="Calibri"/>
          <w:b/>
          <w:sz w:val="18"/>
          <w:szCs w:val="20"/>
        </w:rPr>
        <w:t>N</w:t>
      </w:r>
      <w:r w:rsidR="006930DC" w:rsidRPr="008261E6">
        <w:rPr>
          <w:rFonts w:cs="Calibri"/>
          <w:b/>
          <w:sz w:val="18"/>
          <w:szCs w:val="20"/>
        </w:rPr>
        <w:t>OTA</w:t>
      </w:r>
      <w:r w:rsidR="00A90366" w:rsidRPr="008261E6">
        <w:rPr>
          <w:rFonts w:cs="Calibri"/>
          <w:sz w:val="18"/>
          <w:szCs w:val="20"/>
        </w:rPr>
        <w:t>: E</w:t>
      </w:r>
      <w:r w:rsidR="006930DC" w:rsidRPr="008261E6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b).- Objeto de las solicitudes;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8261E6" w:rsidRDefault="00C024AC" w:rsidP="00982003">
      <w:pPr>
        <w:pStyle w:val="Sinespaciado"/>
      </w:pPr>
      <w:r w:rsidRPr="008261E6">
        <w:rPr>
          <w:b/>
        </w:rPr>
        <w:t>Nota</w:t>
      </w:r>
      <w:r w:rsidR="00CC1E7D" w:rsidRPr="008261E6">
        <w:rPr>
          <w:b/>
        </w:rPr>
        <w:t>:</w:t>
      </w:r>
      <w:r w:rsidR="00CC1E7D" w:rsidRPr="008261E6">
        <w:t xml:space="preserve"> ver</w:t>
      </w:r>
      <w:r w:rsidR="001C3C62" w:rsidRPr="008261E6">
        <w:t xml:space="preserve"> </w:t>
      </w:r>
      <w:r w:rsidRPr="008261E6">
        <w:t>recomendación</w:t>
      </w:r>
      <w:r w:rsidR="001C3C62" w:rsidRPr="008261E6">
        <w:t xml:space="preserve"> general</w:t>
      </w:r>
      <w:r w:rsidR="00761600" w:rsidRPr="008261E6">
        <w:t xml:space="preserve"> </w:t>
      </w:r>
      <w:r w:rsidR="005C3C13" w:rsidRPr="008261E6">
        <w:t xml:space="preserve"> </w:t>
      </w:r>
      <w:r w:rsidR="003A748B" w:rsidRPr="008261E6">
        <w:t>1</w:t>
      </w:r>
      <w:r w:rsidR="00151F92" w:rsidRPr="008261E6">
        <w:t xml:space="preserve"> y 2</w:t>
      </w:r>
      <w:r w:rsidRPr="008261E6">
        <w:t>.</w:t>
      </w:r>
    </w:p>
    <w:p w:rsidR="00C675EA" w:rsidRPr="008261E6" w:rsidRDefault="001C3C62" w:rsidP="00E63CAB">
      <w:pPr>
        <w:ind w:left="708"/>
        <w:jc w:val="both"/>
        <w:rPr>
          <w:rFonts w:cs="Calibri"/>
          <w:szCs w:val="20"/>
        </w:rPr>
      </w:pPr>
      <w:r w:rsidRPr="008261E6">
        <w:rPr>
          <w:rFonts w:cs="Calibri"/>
          <w:szCs w:val="20"/>
        </w:rPr>
        <w:t xml:space="preserve"> 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8261E6" w:rsidRDefault="00572019" w:rsidP="00572019">
      <w:pPr>
        <w:pStyle w:val="Sinespaciado"/>
      </w:pPr>
      <w:r w:rsidRPr="008261E6">
        <w:t>No se emiten recomendaciones respecto a esta fracción.</w:t>
      </w:r>
    </w:p>
    <w:p w:rsidR="00572019" w:rsidRPr="008261E6" w:rsidRDefault="00572019" w:rsidP="00E63CAB">
      <w:pPr>
        <w:jc w:val="both"/>
        <w:rPr>
          <w:rFonts w:cs="Calibri"/>
          <w:b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E21E89" w:rsidRPr="008261E6" w:rsidRDefault="00E21E89" w:rsidP="00E63CAB">
      <w:pPr>
        <w:jc w:val="both"/>
        <w:rPr>
          <w:rFonts w:cs="Calibri"/>
          <w:szCs w:val="20"/>
        </w:rPr>
      </w:pPr>
      <w:r w:rsidRPr="008261E6">
        <w:rPr>
          <w:rFonts w:cs="Calibri"/>
          <w:szCs w:val="20"/>
        </w:rPr>
        <w:t>Se recomienda publicar en la plantilla de personal:</w:t>
      </w:r>
    </w:p>
    <w:p w:rsidR="004A3FE6" w:rsidRPr="008261E6" w:rsidRDefault="00E21E89" w:rsidP="004A663A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8261E6">
        <w:t>L</w:t>
      </w:r>
      <w:r w:rsidR="004A3FE6" w:rsidRPr="008261E6">
        <w:t xml:space="preserve">a ciudad de adscripción del servidor </w:t>
      </w:r>
      <w:r w:rsidR="00465CE1" w:rsidRPr="008261E6">
        <w:t>público,</w:t>
      </w:r>
      <w:r w:rsidR="004A3FE6" w:rsidRPr="008261E6">
        <w:t xml:space="preserve"> </w:t>
      </w:r>
    </w:p>
    <w:p w:rsidR="00E21E89" w:rsidRPr="008261E6" w:rsidRDefault="00E21E89" w:rsidP="004A663A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8261E6">
        <w:t>Unidad administrativa de adscripción</w:t>
      </w:r>
      <w:r w:rsidR="00465CE1" w:rsidRPr="008261E6">
        <w:t>,</w:t>
      </w:r>
    </w:p>
    <w:p w:rsidR="0088691A" w:rsidRPr="008261E6" w:rsidRDefault="00E21E89" w:rsidP="004A663A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8261E6">
        <w:t>D</w:t>
      </w:r>
      <w:r w:rsidR="0088691A" w:rsidRPr="008261E6">
        <w:t>esglos</w:t>
      </w:r>
      <w:r w:rsidRPr="008261E6">
        <w:t>e de las deducciones</w:t>
      </w:r>
      <w:r w:rsidR="0088691A" w:rsidRPr="008261E6">
        <w:t xml:space="preserve"> a las remuneraciones que reciban con respecto al ejercicio de sus funciones. </w:t>
      </w:r>
    </w:p>
    <w:p w:rsidR="009F4401" w:rsidRPr="008261E6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8261E6">
        <w:rPr>
          <w:rFonts w:cs="Calibri"/>
          <w:szCs w:val="20"/>
        </w:rPr>
        <w:t xml:space="preserve">   </w:t>
      </w:r>
    </w:p>
    <w:p w:rsidR="004F1604" w:rsidRPr="008261E6" w:rsidRDefault="004F1604" w:rsidP="004F1604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VIII.- Respecto del presupuesto de egresos:</w:t>
      </w:r>
    </w:p>
    <w:p w:rsidR="004F1604" w:rsidRPr="008261E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8261E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8261E6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8261E6">
        <w:rPr>
          <w:rFonts w:cs="Calibri"/>
          <w:b/>
          <w:szCs w:val="20"/>
        </w:rPr>
        <w:t>.</w:t>
      </w:r>
    </w:p>
    <w:p w:rsidR="00151F92" w:rsidRPr="008261E6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8261E6" w:rsidRDefault="009F4401" w:rsidP="004A663A">
      <w:pPr>
        <w:pStyle w:val="Prrafodelista"/>
        <w:numPr>
          <w:ilvl w:val="0"/>
          <w:numId w:val="3"/>
        </w:numPr>
        <w:jc w:val="both"/>
      </w:pPr>
      <w:r w:rsidRPr="008261E6">
        <w:t>Se  recomienda  publicar  información    referente  al  Presupuesto  de  Egresos  aprobado  para  el año en curso, por programas</w:t>
      </w:r>
      <w:r w:rsidR="00404D32" w:rsidRPr="008261E6">
        <w:rPr>
          <w:rFonts w:cs="Calibri"/>
          <w:szCs w:val="20"/>
        </w:rPr>
        <w:t>.</w:t>
      </w:r>
    </w:p>
    <w:p w:rsidR="00151F92" w:rsidRPr="008261E6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8261E6">
        <w:rPr>
          <w:rFonts w:cs="Calibri"/>
          <w:szCs w:val="20"/>
        </w:rPr>
        <w:t xml:space="preserve">Se  recomienda  publicar  </w:t>
      </w:r>
      <w:r w:rsidR="00101378" w:rsidRPr="008261E6">
        <w:rPr>
          <w:rFonts w:cs="Calibri"/>
          <w:szCs w:val="20"/>
        </w:rPr>
        <w:t>el</w:t>
      </w:r>
      <w:r w:rsidRPr="008261E6">
        <w:rPr>
          <w:rFonts w:cs="Calibri"/>
          <w:szCs w:val="20"/>
        </w:rPr>
        <w:t xml:space="preserve">  Informe  </w:t>
      </w:r>
      <w:r w:rsidR="00E45378" w:rsidRPr="008261E6">
        <w:rPr>
          <w:rFonts w:cs="Calibri"/>
          <w:szCs w:val="20"/>
        </w:rPr>
        <w:t xml:space="preserve">completo </w:t>
      </w:r>
      <w:r w:rsidRPr="008261E6">
        <w:rPr>
          <w:rFonts w:cs="Calibri"/>
          <w:szCs w:val="20"/>
        </w:rPr>
        <w:t>de  Ejecución  de  Presupuesto correspondiente al primer trimestre de 201</w:t>
      </w:r>
      <w:r w:rsidR="00696D36" w:rsidRPr="008261E6">
        <w:rPr>
          <w:rFonts w:cs="Calibri"/>
          <w:szCs w:val="20"/>
        </w:rPr>
        <w:t>5</w:t>
      </w:r>
      <w:r w:rsidRPr="008261E6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8261E6">
        <w:rPr>
          <w:rFonts w:cs="Calibri"/>
          <w:szCs w:val="20"/>
        </w:rPr>
        <w:t>.</w:t>
      </w:r>
    </w:p>
    <w:p w:rsidR="00A204BE" w:rsidRPr="008261E6" w:rsidRDefault="00A204BE" w:rsidP="002627DF">
      <w:pPr>
        <w:jc w:val="both"/>
        <w:rPr>
          <w:rFonts w:cs="Calibri"/>
          <w:b/>
          <w:szCs w:val="20"/>
        </w:rPr>
      </w:pPr>
    </w:p>
    <w:p w:rsidR="00F15373" w:rsidRPr="008261E6" w:rsidRDefault="00F15373" w:rsidP="002627DF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8261E6" w:rsidRDefault="00403388" w:rsidP="00403388">
      <w:pPr>
        <w:pStyle w:val="Sinespaciado"/>
      </w:pPr>
      <w:r w:rsidRPr="008261E6">
        <w:t>No se emiten recomendaciones respecto a esta fracción.</w:t>
      </w:r>
    </w:p>
    <w:p w:rsidR="00346EB1" w:rsidRPr="008261E6" w:rsidRDefault="00346EB1" w:rsidP="00E63CAB">
      <w:pPr>
        <w:jc w:val="both"/>
        <w:rPr>
          <w:rFonts w:cs="Calibri"/>
          <w:b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8261E6" w:rsidRDefault="00BB25F3" w:rsidP="00BB25F3">
      <w:pPr>
        <w:pStyle w:val="Sinespaciado"/>
      </w:pPr>
      <w:r w:rsidRPr="008261E6">
        <w:t>No se emiten recomendaciones respecto a esta fracción.</w:t>
      </w:r>
    </w:p>
    <w:p w:rsidR="00346EB1" w:rsidRPr="008261E6" w:rsidRDefault="00346EB1" w:rsidP="00E63CAB">
      <w:pPr>
        <w:jc w:val="both"/>
        <w:rPr>
          <w:rFonts w:cs="Calibri"/>
          <w:b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XI.- Los convenios celebrados con instituciones públicas o privadas;</w:t>
      </w:r>
    </w:p>
    <w:p w:rsidR="009D40C7" w:rsidRPr="008261E6" w:rsidRDefault="0098434F" w:rsidP="0098434F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8261E6">
        <w:rPr>
          <w:rFonts w:cs="Calibri"/>
          <w:szCs w:val="20"/>
        </w:rPr>
        <w:t xml:space="preserve">Se recomienda dar acceso a la </w:t>
      </w:r>
      <w:r w:rsidR="000E6583" w:rsidRPr="008261E6">
        <w:rPr>
          <w:rFonts w:cs="Calibri"/>
          <w:szCs w:val="20"/>
        </w:rPr>
        <w:t>versión</w:t>
      </w:r>
      <w:r w:rsidRPr="008261E6">
        <w:rPr>
          <w:rFonts w:cs="Calibri"/>
          <w:szCs w:val="20"/>
        </w:rPr>
        <w:t xml:space="preserve"> publica del convenio celebrado por la dependencia, toda vez que no es posible ingresar al documento en la liga del convenio.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XII.- El padrón de proveedores;</w:t>
      </w:r>
    </w:p>
    <w:p w:rsidR="00BB25F3" w:rsidRPr="008261E6" w:rsidRDefault="00BB25F3" w:rsidP="00BB25F3">
      <w:pPr>
        <w:pStyle w:val="Sinespaciado"/>
      </w:pPr>
      <w:r w:rsidRPr="008261E6">
        <w:t>No se emiten recomendaciones respecto a esta fracción.</w:t>
      </w:r>
    </w:p>
    <w:p w:rsidR="00CC579D" w:rsidRPr="008261E6" w:rsidRDefault="00CC579D" w:rsidP="00CC579D">
      <w:pPr>
        <w:pStyle w:val="Sinespaciado"/>
        <w:ind w:left="1070"/>
      </w:pPr>
    </w:p>
    <w:p w:rsidR="006D7C44" w:rsidRPr="008261E6" w:rsidRDefault="006D7C44" w:rsidP="00E63CAB">
      <w:pPr>
        <w:jc w:val="both"/>
        <w:rPr>
          <w:rFonts w:cs="Calibri"/>
          <w:b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XIII.- El padrón inmobiliario y el vehicular;</w:t>
      </w:r>
    </w:p>
    <w:p w:rsidR="004416D4" w:rsidRPr="008261E6" w:rsidRDefault="004416D4" w:rsidP="004416D4">
      <w:pPr>
        <w:pStyle w:val="Sinespaciado"/>
      </w:pPr>
      <w:r w:rsidRPr="008261E6">
        <w:t xml:space="preserve">Con respecto al </w:t>
      </w:r>
      <w:r w:rsidR="00C44E6F" w:rsidRPr="008261E6">
        <w:rPr>
          <w:b/>
        </w:rPr>
        <w:t>padrón</w:t>
      </w:r>
      <w:r w:rsidRPr="008261E6">
        <w:rPr>
          <w:b/>
        </w:rPr>
        <w:t xml:space="preserve"> vehicular</w:t>
      </w:r>
      <w:r w:rsidRPr="008261E6">
        <w:t xml:space="preserve"> se </w:t>
      </w:r>
      <w:r w:rsidR="00063B00" w:rsidRPr="008261E6">
        <w:t>recomienda</w:t>
      </w:r>
      <w:r w:rsidRPr="008261E6">
        <w:t xml:space="preserve"> proporcionar </w:t>
      </w:r>
      <w:r w:rsidR="00C44E6F" w:rsidRPr="008261E6">
        <w:t>información</w:t>
      </w:r>
      <w:r w:rsidRPr="008261E6">
        <w:t xml:space="preserve"> referente a:</w:t>
      </w:r>
    </w:p>
    <w:p w:rsidR="001712EB" w:rsidRPr="008261E6" w:rsidRDefault="001712EB" w:rsidP="004416D4">
      <w:pPr>
        <w:pStyle w:val="Sinespaciado"/>
      </w:pPr>
    </w:p>
    <w:p w:rsidR="000E6583" w:rsidRPr="008261E6" w:rsidRDefault="000E6583" w:rsidP="000E6583">
      <w:pPr>
        <w:pStyle w:val="Sinespaciado"/>
        <w:numPr>
          <w:ilvl w:val="1"/>
          <w:numId w:val="5"/>
        </w:numPr>
      </w:pPr>
      <w:r w:rsidRPr="008261E6">
        <w:t>Funcionario o área responsable al que se encuentra asignado o bajo su resguardo,</w:t>
      </w:r>
    </w:p>
    <w:p w:rsidR="00C44E6F" w:rsidRPr="008261E6" w:rsidRDefault="004416D4" w:rsidP="004A663A">
      <w:pPr>
        <w:pStyle w:val="Sinespaciado"/>
        <w:numPr>
          <w:ilvl w:val="1"/>
          <w:numId w:val="5"/>
        </w:numPr>
      </w:pPr>
      <w:r w:rsidRPr="008261E6">
        <w:t>Puesto del funcionario al que se encuentra asignado</w:t>
      </w:r>
      <w:r w:rsidR="00C44E6F" w:rsidRPr="008261E6">
        <w:t>,</w:t>
      </w:r>
    </w:p>
    <w:p w:rsidR="004416D4" w:rsidRPr="008261E6" w:rsidRDefault="004416D4" w:rsidP="004A663A">
      <w:pPr>
        <w:pStyle w:val="Sinespaciado"/>
        <w:numPr>
          <w:ilvl w:val="1"/>
          <w:numId w:val="5"/>
        </w:numPr>
      </w:pPr>
      <w:r w:rsidRPr="008261E6">
        <w:t xml:space="preserve">Municipio donde se encuentra asignado el </w:t>
      </w:r>
      <w:r w:rsidR="00C44E6F" w:rsidRPr="008261E6">
        <w:t>vehículo</w:t>
      </w:r>
      <w:r w:rsidRPr="008261E6">
        <w:t xml:space="preserve">. </w:t>
      </w:r>
    </w:p>
    <w:p w:rsidR="004416D4" w:rsidRPr="008261E6" w:rsidRDefault="004416D4" w:rsidP="004416D4">
      <w:pPr>
        <w:pStyle w:val="Sinespaciado"/>
        <w:rPr>
          <w:color w:val="FF0000"/>
        </w:rPr>
      </w:pPr>
    </w:p>
    <w:p w:rsidR="00931714" w:rsidRPr="008261E6" w:rsidRDefault="00931714" w:rsidP="00F03B77">
      <w:pPr>
        <w:pStyle w:val="Prrafodelista"/>
        <w:ind w:left="1068"/>
        <w:jc w:val="both"/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8A300B" w:rsidRPr="008261E6" w:rsidRDefault="008A300B" w:rsidP="008A300B">
      <w:pPr>
        <w:pStyle w:val="Sinespaciado"/>
      </w:pPr>
      <w:r w:rsidRPr="008261E6">
        <w:t>No se emiten recomendaciones respecto a esta fracción.</w:t>
      </w:r>
    </w:p>
    <w:p w:rsidR="00E34E70" w:rsidRPr="008261E6" w:rsidRDefault="00E34E70" w:rsidP="00E63CAB">
      <w:pPr>
        <w:jc w:val="both"/>
        <w:rPr>
          <w:rFonts w:cs="Calibri"/>
          <w:b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XV.- Los montos asignados y criterios de acceso a los programas sociales;</w:t>
      </w:r>
    </w:p>
    <w:p w:rsidR="004A36B6" w:rsidRPr="008261E6" w:rsidRDefault="004A36B6" w:rsidP="004A36B6">
      <w:pPr>
        <w:pStyle w:val="Sinespaciado"/>
      </w:pPr>
      <w:r w:rsidRPr="008261E6">
        <w:t>No se emiten recomendaciones respecto a esta fracción.</w:t>
      </w:r>
    </w:p>
    <w:p w:rsidR="00097B6F" w:rsidRPr="008261E6" w:rsidRDefault="00097B6F" w:rsidP="00292E42">
      <w:pPr>
        <w:jc w:val="both"/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8261E6" w:rsidRDefault="005326F5" w:rsidP="005326F5">
      <w:pPr>
        <w:pStyle w:val="Sinespaciado"/>
      </w:pPr>
      <w:r w:rsidRPr="008261E6">
        <w:rPr>
          <w:b/>
        </w:rPr>
        <w:t>Nota</w:t>
      </w:r>
      <w:r w:rsidR="00304B8A" w:rsidRPr="008261E6">
        <w:t xml:space="preserve">: ver recomendación general </w:t>
      </w:r>
      <w:r w:rsidR="008A300B" w:rsidRPr="008261E6">
        <w:t>3</w:t>
      </w:r>
      <w:r w:rsidR="00304B8A" w:rsidRPr="008261E6">
        <w:t>.</w:t>
      </w:r>
    </w:p>
    <w:p w:rsidR="00760A9F" w:rsidRPr="008261E6" w:rsidRDefault="00760A9F" w:rsidP="00E63CAB">
      <w:pPr>
        <w:jc w:val="both"/>
        <w:rPr>
          <w:rFonts w:cs="Calibri"/>
          <w:b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a).- La justificación técnica y financiera;</w:t>
      </w:r>
      <w:r w:rsidR="00EC517B" w:rsidRPr="008261E6">
        <w:rPr>
          <w:rFonts w:cs="Calibri"/>
          <w:b/>
          <w:szCs w:val="20"/>
        </w:rPr>
        <w:t xml:space="preserve"> 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c).- En su caso, las modificaciones a las condiciones originales del contrato.</w:t>
      </w:r>
    </w:p>
    <w:p w:rsidR="00EC39B3" w:rsidRPr="008261E6" w:rsidRDefault="00EC39B3" w:rsidP="00EC39B3">
      <w:pPr>
        <w:pStyle w:val="Sinespaciado"/>
      </w:pPr>
      <w:r w:rsidRPr="008261E6">
        <w:t>No se emiten recomendaciones respecto a esta fracción.</w:t>
      </w:r>
    </w:p>
    <w:p w:rsidR="003C7827" w:rsidRPr="008261E6" w:rsidRDefault="003C7827" w:rsidP="003C7827">
      <w:pPr>
        <w:pStyle w:val="Prrafodelista"/>
        <w:jc w:val="both"/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8261E6" w:rsidRDefault="003C7827" w:rsidP="003C7827">
      <w:pPr>
        <w:pStyle w:val="Sinespaciado"/>
      </w:pPr>
      <w:r w:rsidRPr="008261E6">
        <w:t>No se emiten recomendaciones respecto a esta fracción.</w:t>
      </w:r>
    </w:p>
    <w:p w:rsidR="004B1D6F" w:rsidRPr="008261E6" w:rsidRDefault="004B1D6F" w:rsidP="00E63CAB">
      <w:pPr>
        <w:jc w:val="both"/>
        <w:rPr>
          <w:rFonts w:cs="Calibri"/>
          <w:b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F3652D" w:rsidRPr="008261E6" w:rsidRDefault="00F3652D" w:rsidP="00F3652D">
      <w:pPr>
        <w:pStyle w:val="Sinespaciado"/>
      </w:pPr>
      <w:r w:rsidRPr="008261E6">
        <w:t>No se emiten recomendaciones respecto a esta fracción.</w:t>
      </w:r>
    </w:p>
    <w:p w:rsidR="00C675EA" w:rsidRPr="008261E6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304B8A" w:rsidRPr="008261E6" w:rsidRDefault="00304B8A" w:rsidP="00304B8A">
      <w:pPr>
        <w:pStyle w:val="Sinespaciado"/>
      </w:pPr>
      <w:r w:rsidRPr="008261E6">
        <w:rPr>
          <w:b/>
        </w:rPr>
        <w:t>Nota</w:t>
      </w:r>
      <w:r w:rsidRPr="008261E6">
        <w:t xml:space="preserve">: ver recomendación </w:t>
      </w:r>
      <w:r w:rsidR="003C7827" w:rsidRPr="008261E6">
        <w:t>general 2</w:t>
      </w:r>
      <w:r w:rsidRPr="008261E6">
        <w:t>.</w:t>
      </w:r>
    </w:p>
    <w:p w:rsidR="00C675EA" w:rsidRPr="008261E6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8261E6" w:rsidRDefault="003C7827" w:rsidP="003C7827">
      <w:pPr>
        <w:pStyle w:val="Sinespaciado"/>
      </w:pPr>
      <w:r w:rsidRPr="008261E6">
        <w:t>No se emiten recomendaciones respecto a esta fracción.</w:t>
      </w:r>
    </w:p>
    <w:p w:rsidR="006174ED" w:rsidRPr="008261E6" w:rsidRDefault="006174ED" w:rsidP="006174ED">
      <w:pPr>
        <w:pStyle w:val="Sinespaciado"/>
        <w:jc w:val="both"/>
      </w:pPr>
    </w:p>
    <w:p w:rsidR="00C675EA" w:rsidRPr="008261E6" w:rsidRDefault="006174ED" w:rsidP="006174ED">
      <w:pPr>
        <w:pStyle w:val="Sinespaciado"/>
        <w:jc w:val="both"/>
        <w:rPr>
          <w:rFonts w:cs="Calibri"/>
          <w:szCs w:val="20"/>
        </w:rPr>
      </w:pPr>
      <w:r w:rsidRPr="008261E6">
        <w:t xml:space="preserve"> </w:t>
      </w: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8261E6" w:rsidRDefault="00D22219" w:rsidP="00D22219">
      <w:pPr>
        <w:pStyle w:val="Sinespaciado"/>
      </w:pPr>
      <w:r w:rsidRPr="008261E6">
        <w:t>No se emiten recomendaciones respecto a esta fracción.</w:t>
      </w:r>
    </w:p>
    <w:p w:rsidR="00C675EA" w:rsidRPr="008261E6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8261E6" w:rsidRDefault="00531C93" w:rsidP="00531C93">
      <w:pPr>
        <w:pStyle w:val="Sinespaciado"/>
      </w:pPr>
      <w:r w:rsidRPr="008261E6">
        <w:rPr>
          <w:b/>
        </w:rPr>
        <w:t>Nota</w:t>
      </w:r>
      <w:r w:rsidRPr="008261E6">
        <w:t xml:space="preserve">: ver recomendación </w:t>
      </w:r>
      <w:r w:rsidR="00292E42" w:rsidRPr="008261E6">
        <w:t xml:space="preserve">general </w:t>
      </w:r>
      <w:r w:rsidR="007A4CE6" w:rsidRPr="008261E6">
        <w:t>2</w:t>
      </w:r>
      <w:r w:rsidR="005226CC" w:rsidRPr="008261E6">
        <w:t xml:space="preserve"> y </w:t>
      </w:r>
      <w:r w:rsidR="007A4CE6" w:rsidRPr="008261E6">
        <w:t>4</w:t>
      </w:r>
      <w:r w:rsidRPr="008261E6">
        <w:t>.</w:t>
      </w:r>
    </w:p>
    <w:p w:rsidR="00C675EA" w:rsidRPr="008261E6" w:rsidRDefault="00C675EA" w:rsidP="00E63CAB">
      <w:pPr>
        <w:pStyle w:val="Prrafodelista"/>
        <w:ind w:left="1068"/>
        <w:jc w:val="both"/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8261E6" w:rsidRDefault="00304B8A" w:rsidP="00304B8A">
      <w:pPr>
        <w:pStyle w:val="Sinespaciado"/>
      </w:pPr>
      <w:r w:rsidRPr="008261E6">
        <w:rPr>
          <w:b/>
        </w:rPr>
        <w:t>Nota</w:t>
      </w:r>
      <w:r w:rsidRPr="008261E6">
        <w:t xml:space="preserve">: ver recomendación </w:t>
      </w:r>
      <w:r w:rsidR="00292E42" w:rsidRPr="008261E6">
        <w:t xml:space="preserve">general </w:t>
      </w:r>
      <w:r w:rsidR="007A4CE6" w:rsidRPr="008261E6">
        <w:t>2</w:t>
      </w:r>
      <w:r w:rsidRPr="008261E6">
        <w:t>.</w:t>
      </w:r>
    </w:p>
    <w:p w:rsidR="00837E23" w:rsidRPr="008261E6" w:rsidRDefault="00837E23" w:rsidP="00283BD8">
      <w:pPr>
        <w:pStyle w:val="Sinespaciado"/>
      </w:pPr>
    </w:p>
    <w:p w:rsidR="00283BD8" w:rsidRPr="008261E6" w:rsidRDefault="00283BD8" w:rsidP="00283BD8">
      <w:pPr>
        <w:pStyle w:val="Sinespaciado"/>
        <w:rPr>
          <w:sz w:val="23"/>
          <w:szCs w:val="23"/>
        </w:rPr>
      </w:pPr>
    </w:p>
    <w:p w:rsidR="005B668B" w:rsidRPr="008261E6" w:rsidRDefault="005B668B" w:rsidP="00283BD8">
      <w:pPr>
        <w:pStyle w:val="Sinespaciado"/>
        <w:rPr>
          <w:sz w:val="23"/>
          <w:szCs w:val="23"/>
        </w:rPr>
      </w:pPr>
    </w:p>
    <w:p w:rsidR="00F15373" w:rsidRPr="008261E6" w:rsidRDefault="00F15373" w:rsidP="00E63CAB">
      <w:pPr>
        <w:jc w:val="both"/>
        <w:rPr>
          <w:rFonts w:cs="Calibri"/>
          <w:b/>
          <w:szCs w:val="20"/>
        </w:rPr>
      </w:pPr>
      <w:r w:rsidRPr="008261E6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8261E6" w:rsidRDefault="00CA3303" w:rsidP="00982003">
      <w:pPr>
        <w:pStyle w:val="Sinespaciado"/>
      </w:pPr>
      <w:r w:rsidRPr="008261E6">
        <w:t>No se emiten recomendaciones respecto a esta fracción.</w:t>
      </w:r>
    </w:p>
    <w:p w:rsidR="00C675EA" w:rsidRPr="008261E6" w:rsidRDefault="00C675EA" w:rsidP="00E63CAB">
      <w:pPr>
        <w:jc w:val="both"/>
        <w:rPr>
          <w:rFonts w:cs="Calibri"/>
          <w:szCs w:val="20"/>
        </w:rPr>
      </w:pPr>
    </w:p>
    <w:p w:rsidR="007A4CE6" w:rsidRPr="008261E6" w:rsidRDefault="007A4CE6" w:rsidP="00E63CAB">
      <w:pPr>
        <w:jc w:val="both"/>
        <w:rPr>
          <w:rFonts w:cs="Calibri"/>
          <w:szCs w:val="20"/>
        </w:rPr>
      </w:pPr>
    </w:p>
    <w:p w:rsidR="001712EB" w:rsidRPr="008261E6" w:rsidRDefault="001712EB" w:rsidP="00E63CAB">
      <w:pPr>
        <w:jc w:val="both"/>
        <w:rPr>
          <w:rFonts w:cs="Calibri"/>
          <w:szCs w:val="20"/>
        </w:rPr>
      </w:pPr>
    </w:p>
    <w:p w:rsidR="001712EB" w:rsidRPr="008261E6" w:rsidRDefault="001712EB" w:rsidP="00E63CAB">
      <w:pPr>
        <w:jc w:val="both"/>
        <w:rPr>
          <w:rFonts w:cs="Calibri"/>
          <w:szCs w:val="20"/>
        </w:rPr>
      </w:pPr>
    </w:p>
    <w:p w:rsidR="001712EB" w:rsidRPr="008261E6" w:rsidRDefault="001712EB" w:rsidP="00E63CAB">
      <w:pPr>
        <w:jc w:val="both"/>
        <w:rPr>
          <w:rFonts w:cs="Calibri"/>
          <w:szCs w:val="20"/>
        </w:rPr>
      </w:pPr>
    </w:p>
    <w:p w:rsidR="00615A44" w:rsidRPr="008261E6" w:rsidRDefault="00615A44" w:rsidP="00E63CAB">
      <w:pPr>
        <w:jc w:val="both"/>
        <w:rPr>
          <w:rFonts w:cs="Calibri"/>
          <w:szCs w:val="20"/>
        </w:rPr>
      </w:pPr>
    </w:p>
    <w:p w:rsidR="006F338F" w:rsidRPr="008261E6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8261E6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8261E6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8261E6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261E6">
        <w:rPr>
          <w:b/>
          <w:bCs/>
          <w:sz w:val="23"/>
          <w:szCs w:val="23"/>
        </w:rPr>
        <w:t xml:space="preserve">I.- </w:t>
      </w:r>
      <w:r w:rsidRPr="008261E6">
        <w:rPr>
          <w:b/>
          <w:sz w:val="23"/>
          <w:szCs w:val="23"/>
        </w:rPr>
        <w:t>El Plan Estatal de Desarrollo;</w:t>
      </w:r>
    </w:p>
    <w:p w:rsidR="004353DB" w:rsidRPr="008261E6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8261E6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261E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261E6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261E6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8261E6" w:rsidRDefault="003E7599" w:rsidP="003E7599">
      <w:pPr>
        <w:pStyle w:val="Sinespaciado"/>
      </w:pPr>
      <w:r w:rsidRPr="008261E6">
        <w:rPr>
          <w:b/>
        </w:rPr>
        <w:t>Nota</w:t>
      </w:r>
      <w:r w:rsidRPr="008261E6">
        <w:t>: ver recomendación general</w:t>
      </w:r>
      <w:r w:rsidR="005226CC" w:rsidRPr="008261E6">
        <w:t xml:space="preserve"> </w:t>
      </w:r>
      <w:r w:rsidR="00730666" w:rsidRPr="008261E6">
        <w:t>5</w:t>
      </w:r>
      <w:r w:rsidRPr="008261E6">
        <w:t>.</w:t>
      </w: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8261E6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261E6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F3652D" w:rsidRPr="008261E6" w:rsidRDefault="00F3652D" w:rsidP="00F3652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8261E6">
        <w:rPr>
          <w:rFonts w:asciiTheme="minorHAnsi" w:hAnsiTheme="minorHAnsi" w:cstheme="minorHAnsi"/>
          <w:szCs w:val="20"/>
        </w:rPr>
        <w:t xml:space="preserve">Se recomienda publicar el listado de patentes de notarios otorgadas en término de la Ley respectiva. </w:t>
      </w:r>
    </w:p>
    <w:p w:rsidR="00F3652D" w:rsidRPr="008261E6" w:rsidRDefault="00F3652D" w:rsidP="00F3652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8261E6">
        <w:rPr>
          <w:rFonts w:asciiTheme="minorHAnsi" w:hAnsiTheme="minorHAnsi" w:cstheme="minorHAnsi"/>
          <w:szCs w:val="20"/>
        </w:rPr>
        <w:t>De igual forma, se recomienda señalar la fecha de actualización de la información.</w:t>
      </w:r>
    </w:p>
    <w:p w:rsidR="00531C93" w:rsidRPr="008261E6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261E6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8261E6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261E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8261E6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261E6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8261E6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261E6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8261E6">
        <w:rPr>
          <w:rFonts w:asciiTheme="minorHAnsi" w:hAnsiTheme="minorHAnsi" w:cstheme="minorHAnsi"/>
          <w:szCs w:val="20"/>
        </w:rPr>
        <w:t>.</w:t>
      </w:r>
    </w:p>
    <w:p w:rsidR="00C675EA" w:rsidRPr="008261E6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261E6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8261E6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261E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261E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8261E6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8261E6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8261E6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261E6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8261E6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8261E6">
        <w:rPr>
          <w:rFonts w:asciiTheme="minorHAnsi" w:hAnsiTheme="minorHAnsi" w:cstheme="minorHAnsi"/>
          <w:b/>
          <w:sz w:val="24"/>
        </w:rPr>
        <w:t>ENTIDAD</w:t>
      </w:r>
      <w:r w:rsidR="00093631" w:rsidRPr="008261E6">
        <w:rPr>
          <w:rFonts w:asciiTheme="minorHAnsi" w:hAnsiTheme="minorHAnsi" w:cstheme="minorHAnsi"/>
          <w:b/>
          <w:sz w:val="24"/>
        </w:rPr>
        <w:t>:</w:t>
      </w:r>
      <w:r w:rsidR="00AB6483" w:rsidRPr="008261E6">
        <w:rPr>
          <w:rFonts w:asciiTheme="minorHAnsi" w:hAnsiTheme="minorHAnsi" w:cstheme="minorHAnsi"/>
          <w:b/>
          <w:sz w:val="24"/>
        </w:rPr>
        <w:t xml:space="preserve"> </w:t>
      </w:r>
      <w:r w:rsidR="00F3652D" w:rsidRPr="008261E6">
        <w:rPr>
          <w:rFonts w:asciiTheme="minorHAnsi" w:hAnsiTheme="minorHAnsi" w:cstheme="minorHAnsi"/>
          <w:b/>
          <w:sz w:val="24"/>
        </w:rPr>
        <w:t>1</w:t>
      </w:r>
      <w:r w:rsidR="004A36B6" w:rsidRPr="008261E6">
        <w:rPr>
          <w:rFonts w:asciiTheme="minorHAnsi" w:hAnsiTheme="minorHAnsi" w:cstheme="minorHAnsi"/>
          <w:b/>
          <w:sz w:val="24"/>
        </w:rPr>
        <w:t>2</w:t>
      </w:r>
    </w:p>
    <w:p w:rsidR="00093631" w:rsidRPr="008261E6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8261E6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3652D" w:rsidRPr="008261E6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1C" w:rsidRDefault="004D181C" w:rsidP="000F1546">
      <w:pPr>
        <w:spacing w:after="0" w:line="240" w:lineRule="auto"/>
      </w:pPr>
      <w:r>
        <w:separator/>
      </w:r>
    </w:p>
  </w:endnote>
  <w:endnote w:type="continuationSeparator" w:id="0">
    <w:p w:rsidR="004D181C" w:rsidRDefault="004D181C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4B4ADC">
            <w:rPr>
              <w:rFonts w:ascii="Cambria" w:hAnsi="Cambria"/>
              <w:sz w:val="16"/>
            </w:rPr>
            <w:t>14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4D181C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4D181C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70066C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CD222F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F3652D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4D181C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1C" w:rsidRDefault="004D181C" w:rsidP="000F1546">
      <w:pPr>
        <w:spacing w:after="0" w:line="240" w:lineRule="auto"/>
      </w:pPr>
      <w:r>
        <w:separator/>
      </w:r>
    </w:p>
  </w:footnote>
  <w:footnote w:type="continuationSeparator" w:id="0">
    <w:p w:rsidR="004D181C" w:rsidRDefault="004D181C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B18CE93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79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0906E2"/>
    <w:multiLevelType w:val="hybridMultilevel"/>
    <w:tmpl w:val="5EF0B54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C3154B"/>
    <w:multiLevelType w:val="hybridMultilevel"/>
    <w:tmpl w:val="4580920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04D66"/>
    <w:multiLevelType w:val="hybridMultilevel"/>
    <w:tmpl w:val="B270FF8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3086"/>
    <w:rsid w:val="000C6315"/>
    <w:rsid w:val="000D336D"/>
    <w:rsid w:val="000D3987"/>
    <w:rsid w:val="000D3BCC"/>
    <w:rsid w:val="000D5CB0"/>
    <w:rsid w:val="000E31E5"/>
    <w:rsid w:val="000E6583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712EB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A4D91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5CE1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B4ADC"/>
    <w:rsid w:val="004C04DD"/>
    <w:rsid w:val="004C0CEE"/>
    <w:rsid w:val="004C559B"/>
    <w:rsid w:val="004D181C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0066C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261E6"/>
    <w:rsid w:val="00837E23"/>
    <w:rsid w:val="00842688"/>
    <w:rsid w:val="008438CD"/>
    <w:rsid w:val="00847C4B"/>
    <w:rsid w:val="00850177"/>
    <w:rsid w:val="00850933"/>
    <w:rsid w:val="008529C4"/>
    <w:rsid w:val="00856618"/>
    <w:rsid w:val="008634AD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0407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34F"/>
    <w:rsid w:val="0098462E"/>
    <w:rsid w:val="00992C9A"/>
    <w:rsid w:val="00994A68"/>
    <w:rsid w:val="00994BDC"/>
    <w:rsid w:val="009970E6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364A4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222F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D6ADE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1E89"/>
    <w:rsid w:val="00E24A47"/>
    <w:rsid w:val="00E25524"/>
    <w:rsid w:val="00E269F9"/>
    <w:rsid w:val="00E26D46"/>
    <w:rsid w:val="00E312CC"/>
    <w:rsid w:val="00E3155E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39B3"/>
    <w:rsid w:val="00EC517B"/>
    <w:rsid w:val="00ED1148"/>
    <w:rsid w:val="00ED3AF3"/>
    <w:rsid w:val="00ED3EED"/>
    <w:rsid w:val="00ED7B08"/>
    <w:rsid w:val="00EE2783"/>
    <w:rsid w:val="00EE69FA"/>
    <w:rsid w:val="00EF55D8"/>
    <w:rsid w:val="00F031C8"/>
    <w:rsid w:val="00F03B77"/>
    <w:rsid w:val="00F03BAF"/>
    <w:rsid w:val="00F05B73"/>
    <w:rsid w:val="00F07951"/>
    <w:rsid w:val="00F116EF"/>
    <w:rsid w:val="00F15373"/>
    <w:rsid w:val="00F17B0A"/>
    <w:rsid w:val="00F20041"/>
    <w:rsid w:val="00F2333D"/>
    <w:rsid w:val="00F2534F"/>
    <w:rsid w:val="00F3652D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D230B-EC92-4344-882C-69A154F1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13</cp:revision>
  <cp:lastPrinted>2015-02-19T20:44:00Z</cp:lastPrinted>
  <dcterms:created xsi:type="dcterms:W3CDTF">2015-07-06T16:31:00Z</dcterms:created>
  <dcterms:modified xsi:type="dcterms:W3CDTF">2015-08-04T20:58:00Z</dcterms:modified>
</cp:coreProperties>
</file>