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B96876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B96876">
        <w:rPr>
          <w:rFonts w:asciiTheme="minorHAnsi" w:hAnsiTheme="minorHAnsi" w:cstheme="minorHAnsi"/>
          <w:b/>
        </w:rPr>
        <w:t>RECOMENDACIONES DERIVADAS DEL PROCESO DE EVALUACI</w:t>
      </w:r>
      <w:r w:rsidR="008F6243">
        <w:rPr>
          <w:rFonts w:asciiTheme="minorHAnsi" w:hAnsiTheme="minorHAnsi" w:cstheme="minorHAnsi"/>
          <w:b/>
        </w:rPr>
        <w:t>Ó</w:t>
      </w:r>
      <w:r w:rsidRPr="00B96876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B96876" w:rsidRDefault="00083155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96876">
        <w:rPr>
          <w:rFonts w:asciiTheme="minorHAnsi" w:hAnsiTheme="minorHAnsi" w:cstheme="minorHAnsi"/>
          <w:b/>
          <w:szCs w:val="20"/>
        </w:rPr>
        <w:t>COMISIÓN DE ARBITRAJE MÉDICO DEL ESTADO</w:t>
      </w:r>
    </w:p>
    <w:p w:rsidR="00F877A4" w:rsidRPr="00B96876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96876">
        <w:rPr>
          <w:rFonts w:asciiTheme="minorHAnsi" w:hAnsiTheme="minorHAnsi" w:cstheme="minorHAnsi"/>
          <w:b/>
          <w:szCs w:val="20"/>
        </w:rPr>
        <w:t>2D</w:t>
      </w:r>
      <w:r w:rsidR="00F877A4" w:rsidRPr="00B96876">
        <w:rPr>
          <w:rFonts w:asciiTheme="minorHAnsi" w:hAnsiTheme="minorHAnsi" w:cstheme="minorHAnsi"/>
          <w:b/>
          <w:szCs w:val="20"/>
        </w:rPr>
        <w:t>A. EVALUACIÓN 2015</w:t>
      </w:r>
    </w:p>
    <w:p w:rsidR="00D83045" w:rsidRPr="00B96876" w:rsidRDefault="00D83045" w:rsidP="00E63CAB">
      <w:pPr>
        <w:jc w:val="both"/>
        <w:rPr>
          <w:rFonts w:cs="Calibri"/>
          <w:b/>
          <w:szCs w:val="20"/>
        </w:rPr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B96876" w:rsidRDefault="00F15373" w:rsidP="00670C56">
      <w:pPr>
        <w:jc w:val="both"/>
        <w:rPr>
          <w:b/>
        </w:rPr>
      </w:pPr>
      <w:r w:rsidRPr="00B96876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B96876">
        <w:rPr>
          <w:rFonts w:cs="Calibri"/>
          <w:b/>
          <w:szCs w:val="20"/>
        </w:rPr>
        <w:t>vos de sus programas operativos.</w:t>
      </w:r>
    </w:p>
    <w:p w:rsidR="00151F92" w:rsidRPr="00B96876" w:rsidRDefault="00151F92" w:rsidP="00151F92">
      <w:pPr>
        <w:pStyle w:val="Sinespaciado"/>
      </w:pPr>
      <w:r w:rsidRPr="00B96876">
        <w:t>No se emiten recomendaciones respecto a esta fracción.</w:t>
      </w:r>
    </w:p>
    <w:p w:rsidR="00FD1F3B" w:rsidRPr="00B96876" w:rsidRDefault="00FD1F3B" w:rsidP="00FD1F3B">
      <w:pPr>
        <w:pStyle w:val="Sinespaciado"/>
        <w:ind w:left="1070"/>
      </w:pPr>
    </w:p>
    <w:p w:rsidR="00E73B87" w:rsidRPr="00B96876" w:rsidRDefault="00E73B87" w:rsidP="00982003">
      <w:pPr>
        <w:pStyle w:val="Sinespaciado"/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II.- Su estructura orgánica;</w:t>
      </w:r>
    </w:p>
    <w:p w:rsidR="00CD2471" w:rsidRPr="00B96876" w:rsidRDefault="00CD2471" w:rsidP="00D73326">
      <w:pPr>
        <w:pStyle w:val="Sinespaciado"/>
        <w:numPr>
          <w:ilvl w:val="0"/>
          <w:numId w:val="8"/>
        </w:numPr>
        <w:jc w:val="both"/>
      </w:pPr>
      <w:r w:rsidRPr="00B96876">
        <w:t>Se recomienda incorporar en la estructura orgánica información de 1 servidor público adicional, el cual fue ubicado en la fracción III y VI  de este mismo artículo en la que se reporta información curricular de 5 funcionarios públicos y  5 contactos en el directorio de servidores públicos.</w:t>
      </w:r>
    </w:p>
    <w:p w:rsidR="006930DC" w:rsidRPr="00B96876" w:rsidRDefault="006930DC" w:rsidP="00E63CAB">
      <w:pPr>
        <w:jc w:val="both"/>
        <w:rPr>
          <w:rFonts w:cs="Calibri"/>
          <w:b/>
          <w:szCs w:val="20"/>
        </w:rPr>
      </w:pPr>
    </w:p>
    <w:p w:rsidR="00D02B96" w:rsidRPr="00B96876" w:rsidRDefault="00517DC3" w:rsidP="00517DC3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B96876" w:rsidRDefault="0088691A" w:rsidP="0088691A">
      <w:pPr>
        <w:pStyle w:val="Sinespaciado"/>
      </w:pPr>
      <w:r w:rsidRPr="00B96876">
        <w:t>No se emiten recomendaciones respecto a esta fracción.</w:t>
      </w:r>
    </w:p>
    <w:p w:rsidR="006930DC" w:rsidRPr="00B96876" w:rsidRDefault="006930DC" w:rsidP="00E63CAB">
      <w:pPr>
        <w:jc w:val="both"/>
        <w:rPr>
          <w:rFonts w:cs="Calibri"/>
          <w:b/>
          <w:szCs w:val="20"/>
        </w:rPr>
      </w:pPr>
    </w:p>
    <w:p w:rsidR="00517DC3" w:rsidRPr="00B96876" w:rsidRDefault="00517DC3" w:rsidP="00517DC3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B96876" w:rsidRDefault="005C3C13" w:rsidP="005C3C13">
      <w:pPr>
        <w:pStyle w:val="Sinespaciado"/>
      </w:pPr>
      <w:r w:rsidRPr="00B96876">
        <w:t>No se emiten recomendaciones respecto a esta fracción.</w:t>
      </w:r>
    </w:p>
    <w:p w:rsidR="00517DC3" w:rsidRPr="00B96876" w:rsidRDefault="00517DC3" w:rsidP="00E63CAB">
      <w:pPr>
        <w:jc w:val="both"/>
        <w:rPr>
          <w:rFonts w:cs="Calibri"/>
          <w:b/>
          <w:szCs w:val="20"/>
        </w:rPr>
      </w:pPr>
    </w:p>
    <w:p w:rsidR="007F073B" w:rsidRPr="00B96876" w:rsidRDefault="007F073B" w:rsidP="00E63CAB">
      <w:pPr>
        <w:jc w:val="both"/>
        <w:rPr>
          <w:rFonts w:cs="Calibri"/>
          <w:b/>
          <w:szCs w:val="20"/>
        </w:rPr>
      </w:pPr>
    </w:p>
    <w:p w:rsidR="007F073B" w:rsidRPr="00B96876" w:rsidRDefault="007F073B" w:rsidP="00E63CAB">
      <w:pPr>
        <w:jc w:val="both"/>
        <w:rPr>
          <w:rFonts w:cs="Calibri"/>
          <w:b/>
          <w:szCs w:val="20"/>
        </w:rPr>
      </w:pPr>
    </w:p>
    <w:p w:rsidR="006930DC" w:rsidRPr="00B96876" w:rsidRDefault="006934A3" w:rsidP="006930DC">
      <w:pPr>
        <w:jc w:val="both"/>
        <w:rPr>
          <w:rFonts w:cs="Calibri"/>
          <w:sz w:val="18"/>
          <w:szCs w:val="20"/>
        </w:rPr>
      </w:pPr>
      <w:r w:rsidRPr="00B96876">
        <w:rPr>
          <w:rFonts w:cs="Calibri"/>
          <w:b/>
          <w:sz w:val="18"/>
          <w:szCs w:val="20"/>
        </w:rPr>
        <w:t>N</w:t>
      </w:r>
      <w:r w:rsidR="006930DC" w:rsidRPr="00B96876">
        <w:rPr>
          <w:rFonts w:cs="Calibri"/>
          <w:b/>
          <w:sz w:val="18"/>
          <w:szCs w:val="20"/>
        </w:rPr>
        <w:t>OTA</w:t>
      </w:r>
      <w:r w:rsidR="00A90366" w:rsidRPr="00B96876">
        <w:rPr>
          <w:rFonts w:cs="Calibri"/>
          <w:sz w:val="18"/>
          <w:szCs w:val="20"/>
        </w:rPr>
        <w:t>: E</w:t>
      </w:r>
      <w:r w:rsidR="006930DC" w:rsidRPr="00B96876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a).- Número de solicitudes de información que les han sido presentadas;</w:t>
      </w: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b).- Objeto de las solicitudes;</w:t>
      </w: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B96876" w:rsidRDefault="00C024AC" w:rsidP="00982003">
      <w:pPr>
        <w:pStyle w:val="Sinespaciado"/>
      </w:pPr>
      <w:r w:rsidRPr="00B96876">
        <w:rPr>
          <w:b/>
        </w:rPr>
        <w:t>Nota</w:t>
      </w:r>
      <w:r w:rsidR="00CC1E7D" w:rsidRPr="00B96876">
        <w:rPr>
          <w:b/>
        </w:rPr>
        <w:t>:</w:t>
      </w:r>
      <w:r w:rsidR="00CC1E7D" w:rsidRPr="00B96876">
        <w:t xml:space="preserve"> ver</w:t>
      </w:r>
      <w:r w:rsidR="001C3C62" w:rsidRPr="00B96876">
        <w:t xml:space="preserve"> </w:t>
      </w:r>
      <w:r w:rsidRPr="00B96876">
        <w:t>recomendación</w:t>
      </w:r>
      <w:r w:rsidR="001C3C62" w:rsidRPr="00B96876">
        <w:t xml:space="preserve"> general</w:t>
      </w:r>
      <w:r w:rsidR="00761600" w:rsidRPr="00B96876">
        <w:t xml:space="preserve"> </w:t>
      </w:r>
      <w:r w:rsidR="005C3C13" w:rsidRPr="00B96876">
        <w:t xml:space="preserve"> </w:t>
      </w:r>
      <w:r w:rsidR="003A748B" w:rsidRPr="00B96876">
        <w:t>1</w:t>
      </w:r>
      <w:r w:rsidR="00151F92" w:rsidRPr="00B96876">
        <w:t xml:space="preserve"> y 2</w:t>
      </w:r>
      <w:r w:rsidRPr="00B96876">
        <w:t>.</w:t>
      </w:r>
    </w:p>
    <w:p w:rsidR="00C675EA" w:rsidRPr="00B96876" w:rsidRDefault="001C3C62" w:rsidP="00E63CAB">
      <w:pPr>
        <w:ind w:left="708"/>
        <w:jc w:val="both"/>
        <w:rPr>
          <w:rFonts w:cs="Calibri"/>
          <w:szCs w:val="20"/>
        </w:rPr>
      </w:pPr>
      <w:r w:rsidRPr="00B96876">
        <w:rPr>
          <w:rFonts w:cs="Calibri"/>
          <w:szCs w:val="20"/>
        </w:rPr>
        <w:t xml:space="preserve"> </w:t>
      </w: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B96876" w:rsidRDefault="00572019" w:rsidP="00572019">
      <w:pPr>
        <w:pStyle w:val="Sinespaciado"/>
      </w:pPr>
      <w:r w:rsidRPr="00B96876">
        <w:t>No se emiten recomendaciones respecto a esta fracción.</w:t>
      </w:r>
    </w:p>
    <w:p w:rsidR="00572019" w:rsidRPr="00B96876" w:rsidRDefault="00572019" w:rsidP="00E63CAB">
      <w:pPr>
        <w:jc w:val="both"/>
        <w:rPr>
          <w:rFonts w:cs="Calibri"/>
          <w:b/>
          <w:szCs w:val="20"/>
        </w:rPr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A3FE6" w:rsidRPr="00B96876" w:rsidRDefault="004A3FE6" w:rsidP="0073203C">
      <w:pPr>
        <w:pStyle w:val="Prrafodelista"/>
        <w:numPr>
          <w:ilvl w:val="0"/>
          <w:numId w:val="9"/>
        </w:numPr>
        <w:tabs>
          <w:tab w:val="left" w:pos="426"/>
        </w:tabs>
        <w:jc w:val="both"/>
      </w:pPr>
      <w:r w:rsidRPr="00B96876">
        <w:t>Se recomienda indicar la ciuda</w:t>
      </w:r>
      <w:r w:rsidR="004A37B7" w:rsidRPr="00B96876">
        <w:t>d de adscripción del servidor pú</w:t>
      </w:r>
      <w:r w:rsidRPr="00B96876">
        <w:t>blico</w:t>
      </w:r>
      <w:r w:rsidR="004A37B7" w:rsidRPr="00B96876">
        <w:t>.</w:t>
      </w:r>
      <w:r w:rsidRPr="00B96876">
        <w:t xml:space="preserve"> </w:t>
      </w:r>
    </w:p>
    <w:p w:rsidR="0088691A" w:rsidRPr="00B96876" w:rsidRDefault="009F4401" w:rsidP="0073203C">
      <w:pPr>
        <w:pStyle w:val="Prrafodelista"/>
        <w:numPr>
          <w:ilvl w:val="0"/>
          <w:numId w:val="9"/>
        </w:numPr>
        <w:tabs>
          <w:tab w:val="left" w:pos="426"/>
        </w:tabs>
        <w:jc w:val="both"/>
      </w:pPr>
      <w:r w:rsidRPr="00B96876">
        <w:t xml:space="preserve">Se recomienda publicar información </w:t>
      </w:r>
      <w:r w:rsidR="0088691A" w:rsidRPr="00B96876">
        <w:t xml:space="preserve">desglosando deducción a las remuneraciones que reciban con respecto al ejercicio de sus funciones. </w:t>
      </w:r>
    </w:p>
    <w:p w:rsidR="009F4401" w:rsidRPr="00B96876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B96876">
        <w:rPr>
          <w:rFonts w:cs="Calibri"/>
          <w:szCs w:val="20"/>
        </w:rPr>
        <w:t xml:space="preserve">   </w:t>
      </w:r>
    </w:p>
    <w:p w:rsidR="004F1604" w:rsidRPr="00B96876" w:rsidRDefault="004F1604" w:rsidP="004F1604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VIII.- Respecto del presupuesto de egresos:</w:t>
      </w:r>
    </w:p>
    <w:p w:rsidR="004F1604" w:rsidRPr="00B96876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B96876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B96876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B96876">
        <w:rPr>
          <w:rFonts w:cs="Calibri"/>
          <w:b/>
          <w:szCs w:val="20"/>
        </w:rPr>
        <w:t>.</w:t>
      </w:r>
    </w:p>
    <w:p w:rsidR="00151F92" w:rsidRPr="00B96876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B96876" w:rsidRDefault="009F4401" w:rsidP="004A663A">
      <w:pPr>
        <w:pStyle w:val="Prrafodelista"/>
        <w:numPr>
          <w:ilvl w:val="0"/>
          <w:numId w:val="3"/>
        </w:numPr>
        <w:jc w:val="both"/>
      </w:pPr>
      <w:r w:rsidRPr="00B96876">
        <w:t>Se  recomienda  publicar  información    referente  al  Presupuesto  de  Egresos  aprobado  para  el año en curso, por programas</w:t>
      </w:r>
      <w:r w:rsidR="00E45378" w:rsidRPr="00B96876">
        <w:t xml:space="preserve">, </w:t>
      </w:r>
      <w:r w:rsidR="00E45378" w:rsidRPr="00B96876">
        <w:rPr>
          <w:rFonts w:cs="Calibri"/>
          <w:szCs w:val="20"/>
        </w:rPr>
        <w:t xml:space="preserve"> grupos y partidas de gastos</w:t>
      </w:r>
      <w:r w:rsidR="00404D32" w:rsidRPr="00B96876">
        <w:rPr>
          <w:rFonts w:cs="Calibri"/>
          <w:szCs w:val="20"/>
        </w:rPr>
        <w:t>.</w:t>
      </w:r>
    </w:p>
    <w:p w:rsidR="00151F92" w:rsidRPr="00B96876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B96876">
        <w:rPr>
          <w:rFonts w:cs="Calibri"/>
          <w:szCs w:val="20"/>
        </w:rPr>
        <w:lastRenderedPageBreak/>
        <w:t xml:space="preserve">Se  recomienda  publicar  </w:t>
      </w:r>
      <w:r w:rsidR="00101378" w:rsidRPr="00B96876">
        <w:rPr>
          <w:rFonts w:cs="Calibri"/>
          <w:szCs w:val="20"/>
        </w:rPr>
        <w:t>el</w:t>
      </w:r>
      <w:r w:rsidRPr="00B96876">
        <w:rPr>
          <w:rFonts w:cs="Calibri"/>
          <w:szCs w:val="20"/>
        </w:rPr>
        <w:t xml:space="preserve">  Informe  </w:t>
      </w:r>
      <w:r w:rsidR="00E45378" w:rsidRPr="00B96876">
        <w:rPr>
          <w:rFonts w:cs="Calibri"/>
          <w:szCs w:val="20"/>
        </w:rPr>
        <w:t xml:space="preserve">completo </w:t>
      </w:r>
      <w:r w:rsidRPr="00B96876">
        <w:rPr>
          <w:rFonts w:cs="Calibri"/>
          <w:szCs w:val="20"/>
        </w:rPr>
        <w:t>de  Ejecución  de  Presupuesto correspondiente al primer trimestre de 201</w:t>
      </w:r>
      <w:r w:rsidR="00696D36" w:rsidRPr="00B96876">
        <w:rPr>
          <w:rFonts w:cs="Calibri"/>
          <w:szCs w:val="20"/>
        </w:rPr>
        <w:t>5</w:t>
      </w:r>
      <w:r w:rsidRPr="00B96876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976EC" w:rsidRPr="00B96876">
        <w:rPr>
          <w:rFonts w:cs="Calibri"/>
          <w:szCs w:val="20"/>
        </w:rPr>
        <w:t>.</w:t>
      </w:r>
    </w:p>
    <w:p w:rsidR="00A204BE" w:rsidRPr="00B96876" w:rsidRDefault="00A204BE" w:rsidP="002627DF">
      <w:pPr>
        <w:jc w:val="both"/>
        <w:rPr>
          <w:rFonts w:cs="Calibri"/>
          <w:b/>
          <w:szCs w:val="20"/>
        </w:rPr>
      </w:pPr>
    </w:p>
    <w:p w:rsidR="00F15373" w:rsidRPr="00B96876" w:rsidRDefault="00F15373" w:rsidP="002627DF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B96876" w:rsidRDefault="00403388" w:rsidP="00403388">
      <w:pPr>
        <w:pStyle w:val="Sinespaciado"/>
      </w:pPr>
      <w:r w:rsidRPr="00B96876">
        <w:t>No se emiten recomendaciones respecto a esta fracción.</w:t>
      </w:r>
    </w:p>
    <w:p w:rsidR="00346EB1" w:rsidRPr="00B96876" w:rsidRDefault="00346EB1" w:rsidP="00E63CAB">
      <w:pPr>
        <w:jc w:val="both"/>
        <w:rPr>
          <w:rFonts w:cs="Calibri"/>
          <w:b/>
          <w:szCs w:val="20"/>
        </w:rPr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B96876" w:rsidRDefault="00BB25F3" w:rsidP="00BB25F3">
      <w:pPr>
        <w:pStyle w:val="Sinespaciado"/>
      </w:pPr>
      <w:r w:rsidRPr="00B96876">
        <w:t>No se emiten recomendaciones respecto a esta fracción.</w:t>
      </w:r>
    </w:p>
    <w:p w:rsidR="00346EB1" w:rsidRPr="00B96876" w:rsidRDefault="00346EB1" w:rsidP="00E63CAB">
      <w:pPr>
        <w:jc w:val="both"/>
        <w:rPr>
          <w:rFonts w:cs="Calibri"/>
          <w:b/>
          <w:szCs w:val="20"/>
        </w:rPr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XI.- Los convenios celebrados con instituciones públicas o privadas;</w:t>
      </w:r>
    </w:p>
    <w:p w:rsidR="0054002E" w:rsidRPr="00B96876" w:rsidRDefault="0054002E" w:rsidP="0054002E">
      <w:pPr>
        <w:pStyle w:val="Sinespaciado"/>
      </w:pPr>
      <w:r w:rsidRPr="00B96876">
        <w:t>No se emiten recomendaciones respecto a esta fracción.</w:t>
      </w:r>
    </w:p>
    <w:p w:rsidR="009D40C7" w:rsidRPr="00B96876" w:rsidRDefault="009D40C7" w:rsidP="00E63CAB">
      <w:pPr>
        <w:jc w:val="both"/>
        <w:rPr>
          <w:rFonts w:cs="Calibri"/>
          <w:b/>
          <w:szCs w:val="20"/>
        </w:rPr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XII.- El padrón de proveedores;</w:t>
      </w:r>
    </w:p>
    <w:p w:rsidR="00BB25F3" w:rsidRPr="00B96876" w:rsidRDefault="00BB25F3" w:rsidP="00BB25F3">
      <w:pPr>
        <w:pStyle w:val="Sinespaciado"/>
      </w:pPr>
      <w:r w:rsidRPr="00B96876">
        <w:t>No se emiten recomendaciones respecto a esta fracción.</w:t>
      </w:r>
    </w:p>
    <w:p w:rsidR="00CC579D" w:rsidRPr="00B96876" w:rsidRDefault="00CC579D" w:rsidP="00CC579D">
      <w:pPr>
        <w:pStyle w:val="Sinespaciado"/>
        <w:ind w:left="1070"/>
      </w:pPr>
    </w:p>
    <w:p w:rsidR="00F24480" w:rsidRPr="00B96876" w:rsidRDefault="00F24480" w:rsidP="00E63CAB">
      <w:pPr>
        <w:jc w:val="both"/>
        <w:rPr>
          <w:rFonts w:cs="Calibri"/>
          <w:b/>
          <w:szCs w:val="20"/>
        </w:rPr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XIII.- El padrón inmobiliario y el vehicular;</w:t>
      </w:r>
    </w:p>
    <w:p w:rsidR="00F24480" w:rsidRPr="00B96876" w:rsidRDefault="00F24480" w:rsidP="00F24480">
      <w:pPr>
        <w:pStyle w:val="Sinespaciado"/>
      </w:pPr>
      <w:r w:rsidRPr="00B96876">
        <w:t>No se emiten recomendaciones respecto a esta fracción.</w:t>
      </w:r>
    </w:p>
    <w:p w:rsidR="004416D4" w:rsidRPr="00B96876" w:rsidRDefault="004416D4" w:rsidP="004416D4">
      <w:pPr>
        <w:pStyle w:val="Sinespaciado"/>
      </w:pPr>
    </w:p>
    <w:p w:rsidR="00F24480" w:rsidRPr="00B96876" w:rsidRDefault="00F24480" w:rsidP="004416D4">
      <w:pPr>
        <w:pStyle w:val="Sinespaciado"/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B96876" w:rsidRDefault="008A300B" w:rsidP="008A300B">
      <w:pPr>
        <w:pStyle w:val="Sinespaciado"/>
      </w:pPr>
      <w:r w:rsidRPr="00B96876">
        <w:t>No se emiten recomendaciones respecto a esta fracción.</w:t>
      </w:r>
    </w:p>
    <w:p w:rsidR="00E34E70" w:rsidRPr="00B96876" w:rsidRDefault="00E34E70" w:rsidP="00E63CAB">
      <w:pPr>
        <w:jc w:val="both"/>
        <w:rPr>
          <w:rFonts w:cs="Calibri"/>
          <w:b/>
          <w:szCs w:val="20"/>
        </w:rPr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XV.- Los montos asignados y criterios de acceso a los programas sociales;</w:t>
      </w:r>
    </w:p>
    <w:p w:rsidR="004A36B6" w:rsidRPr="00B96876" w:rsidRDefault="004A36B6" w:rsidP="004A36B6">
      <w:pPr>
        <w:pStyle w:val="Sinespaciado"/>
      </w:pPr>
      <w:r w:rsidRPr="00B96876">
        <w:t>No se emiten recomendaciones respecto a esta fracción.</w:t>
      </w:r>
    </w:p>
    <w:p w:rsidR="00097B6F" w:rsidRPr="00B96876" w:rsidRDefault="00097B6F" w:rsidP="00292E42">
      <w:pPr>
        <w:jc w:val="both"/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B96876" w:rsidRDefault="005326F5" w:rsidP="005326F5">
      <w:pPr>
        <w:pStyle w:val="Sinespaciado"/>
      </w:pPr>
      <w:r w:rsidRPr="00B96876">
        <w:rPr>
          <w:b/>
        </w:rPr>
        <w:t>Nota</w:t>
      </w:r>
      <w:r w:rsidR="00304B8A" w:rsidRPr="00B96876">
        <w:t xml:space="preserve">: ver recomendación general </w:t>
      </w:r>
      <w:r w:rsidR="008A300B" w:rsidRPr="00B96876">
        <w:t>3</w:t>
      </w:r>
      <w:r w:rsidR="00304B8A" w:rsidRPr="00B96876">
        <w:t>.</w:t>
      </w:r>
    </w:p>
    <w:p w:rsidR="00760A9F" w:rsidRPr="00B96876" w:rsidRDefault="00760A9F" w:rsidP="00E63CAB">
      <w:pPr>
        <w:jc w:val="both"/>
        <w:rPr>
          <w:rFonts w:cs="Calibri"/>
          <w:b/>
          <w:szCs w:val="20"/>
        </w:rPr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a).- La justificación técnica y financiera;</w:t>
      </w:r>
      <w:r w:rsidR="00EC517B" w:rsidRPr="00B96876">
        <w:rPr>
          <w:rFonts w:cs="Calibri"/>
          <w:b/>
          <w:szCs w:val="20"/>
        </w:rPr>
        <w:t xml:space="preserve"> </w:t>
      </w: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c).- En su caso, las modificaciones a las condiciones originales del contrato.</w:t>
      </w:r>
    </w:p>
    <w:p w:rsidR="00291131" w:rsidRPr="00B96876" w:rsidRDefault="00291131" w:rsidP="00291131">
      <w:pPr>
        <w:pStyle w:val="Sinespaciado"/>
      </w:pPr>
      <w:r w:rsidRPr="00B96876">
        <w:t>No se emiten recomendaciones respecto a esta fracción.</w:t>
      </w:r>
    </w:p>
    <w:p w:rsidR="003C7827" w:rsidRPr="00B96876" w:rsidRDefault="003C7827" w:rsidP="003C7827">
      <w:pPr>
        <w:pStyle w:val="Prrafodelista"/>
        <w:jc w:val="both"/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B96876" w:rsidRDefault="003C7827" w:rsidP="003C7827">
      <w:pPr>
        <w:pStyle w:val="Sinespaciado"/>
      </w:pPr>
      <w:r w:rsidRPr="00B96876">
        <w:t>No se emiten recomendaciones respecto a esta fracción.</w:t>
      </w:r>
    </w:p>
    <w:p w:rsidR="004B1D6F" w:rsidRPr="00B96876" w:rsidRDefault="004B1D6F" w:rsidP="00E63CAB">
      <w:pPr>
        <w:jc w:val="both"/>
        <w:rPr>
          <w:rFonts w:cs="Calibri"/>
          <w:b/>
          <w:szCs w:val="20"/>
        </w:rPr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291131" w:rsidRPr="00B96876" w:rsidRDefault="00291131" w:rsidP="00291131">
      <w:pPr>
        <w:pStyle w:val="Sinespaciado"/>
      </w:pPr>
      <w:r w:rsidRPr="00B96876">
        <w:t>No se emiten recomendaciones respecto a esta fracción.</w:t>
      </w:r>
    </w:p>
    <w:p w:rsidR="00C675EA" w:rsidRPr="00B96876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B96876" w:rsidRDefault="00304B8A" w:rsidP="00304B8A">
      <w:pPr>
        <w:pStyle w:val="Sinespaciado"/>
      </w:pPr>
      <w:r w:rsidRPr="00B96876">
        <w:rPr>
          <w:b/>
        </w:rPr>
        <w:t>Nota</w:t>
      </w:r>
      <w:r w:rsidRPr="00B96876">
        <w:t xml:space="preserve">: ver recomendación </w:t>
      </w:r>
      <w:r w:rsidR="003C7827" w:rsidRPr="00B96876">
        <w:t>general 2</w:t>
      </w:r>
      <w:r w:rsidRPr="00B96876">
        <w:t>.</w:t>
      </w:r>
    </w:p>
    <w:p w:rsidR="00C675EA" w:rsidRPr="00B96876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B96876" w:rsidRDefault="003C7827" w:rsidP="003C7827">
      <w:pPr>
        <w:pStyle w:val="Sinespaciado"/>
      </w:pPr>
      <w:r w:rsidRPr="00B96876">
        <w:t>No se emiten recomendaciones respecto a esta fracción.</w:t>
      </w:r>
    </w:p>
    <w:p w:rsidR="006174ED" w:rsidRPr="00B96876" w:rsidRDefault="006174ED" w:rsidP="006174ED">
      <w:pPr>
        <w:pStyle w:val="Sinespaciado"/>
        <w:jc w:val="both"/>
      </w:pPr>
    </w:p>
    <w:p w:rsidR="00D83045" w:rsidRPr="00B96876" w:rsidRDefault="00D83045" w:rsidP="00946E84">
      <w:pPr>
        <w:pStyle w:val="Sinespaciado"/>
        <w:jc w:val="both"/>
      </w:pPr>
    </w:p>
    <w:p w:rsidR="00F15373" w:rsidRPr="00B96876" w:rsidRDefault="006174ED" w:rsidP="00946E84">
      <w:pPr>
        <w:pStyle w:val="Sinespaciado"/>
        <w:jc w:val="both"/>
        <w:rPr>
          <w:rFonts w:cs="Calibri"/>
          <w:b/>
          <w:szCs w:val="20"/>
        </w:rPr>
      </w:pPr>
      <w:r w:rsidRPr="00B96876">
        <w:lastRenderedPageBreak/>
        <w:t xml:space="preserve"> </w:t>
      </w:r>
      <w:r w:rsidR="00F15373" w:rsidRPr="00B96876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B96876" w:rsidRDefault="00D22219" w:rsidP="00D22219">
      <w:pPr>
        <w:pStyle w:val="Sinespaciado"/>
      </w:pPr>
      <w:r w:rsidRPr="00B96876">
        <w:t>No se emiten recomendaciones respecto a esta fracción.</w:t>
      </w:r>
    </w:p>
    <w:p w:rsidR="00C675EA" w:rsidRPr="00B96876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B96876" w:rsidRDefault="00531C93" w:rsidP="00531C93">
      <w:pPr>
        <w:pStyle w:val="Sinespaciado"/>
      </w:pPr>
      <w:r w:rsidRPr="00B96876">
        <w:rPr>
          <w:b/>
        </w:rPr>
        <w:t>Nota</w:t>
      </w:r>
      <w:r w:rsidRPr="00B96876">
        <w:t xml:space="preserve">: ver recomendación </w:t>
      </w:r>
      <w:r w:rsidR="00292E42" w:rsidRPr="00B96876">
        <w:t xml:space="preserve">general </w:t>
      </w:r>
      <w:r w:rsidR="007A4CE6" w:rsidRPr="00B96876">
        <w:t>2</w:t>
      </w:r>
      <w:r w:rsidR="005226CC" w:rsidRPr="00B96876">
        <w:t xml:space="preserve"> y </w:t>
      </w:r>
      <w:r w:rsidR="007A4CE6" w:rsidRPr="00B96876">
        <w:t>4</w:t>
      </w:r>
      <w:r w:rsidRPr="00B96876">
        <w:t>.</w:t>
      </w:r>
    </w:p>
    <w:p w:rsidR="00C675EA" w:rsidRPr="00B96876" w:rsidRDefault="00C675EA" w:rsidP="00E63CAB">
      <w:pPr>
        <w:pStyle w:val="Prrafodelista"/>
        <w:ind w:left="1068"/>
        <w:jc w:val="both"/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B96876" w:rsidRDefault="00304B8A" w:rsidP="00304B8A">
      <w:pPr>
        <w:pStyle w:val="Sinespaciado"/>
      </w:pPr>
      <w:r w:rsidRPr="00B96876">
        <w:rPr>
          <w:b/>
        </w:rPr>
        <w:t>Nota</w:t>
      </w:r>
      <w:r w:rsidRPr="00B96876">
        <w:t xml:space="preserve">: ver recomendación </w:t>
      </w:r>
      <w:r w:rsidR="00292E42" w:rsidRPr="00B96876">
        <w:t xml:space="preserve">general </w:t>
      </w:r>
      <w:r w:rsidR="007A4CE6" w:rsidRPr="00B96876">
        <w:t>2</w:t>
      </w:r>
      <w:r w:rsidRPr="00B96876">
        <w:t>.</w:t>
      </w:r>
    </w:p>
    <w:p w:rsidR="00837E23" w:rsidRPr="00B96876" w:rsidRDefault="00837E23" w:rsidP="00283BD8">
      <w:pPr>
        <w:pStyle w:val="Sinespaciado"/>
      </w:pPr>
    </w:p>
    <w:p w:rsidR="00F15373" w:rsidRPr="00B96876" w:rsidRDefault="00F15373" w:rsidP="00E63CAB">
      <w:pPr>
        <w:jc w:val="both"/>
        <w:rPr>
          <w:rFonts w:cs="Calibri"/>
          <w:b/>
          <w:szCs w:val="20"/>
        </w:rPr>
      </w:pPr>
      <w:r w:rsidRPr="00B96876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B96876" w:rsidRDefault="00CA3303" w:rsidP="00982003">
      <w:pPr>
        <w:pStyle w:val="Sinespaciado"/>
      </w:pPr>
      <w:r w:rsidRPr="00B96876">
        <w:t>No se emiten recomendaciones respecto a esta fracción.</w:t>
      </w:r>
    </w:p>
    <w:p w:rsidR="00C675EA" w:rsidRPr="00B96876" w:rsidRDefault="00C675EA" w:rsidP="00E63CAB">
      <w:pPr>
        <w:jc w:val="both"/>
        <w:rPr>
          <w:rFonts w:cs="Calibri"/>
          <w:szCs w:val="20"/>
        </w:rPr>
      </w:pPr>
    </w:p>
    <w:p w:rsidR="00D83045" w:rsidRPr="00B96876" w:rsidRDefault="00D83045" w:rsidP="00E63CAB">
      <w:pPr>
        <w:jc w:val="both"/>
        <w:rPr>
          <w:rFonts w:cs="Calibri"/>
          <w:szCs w:val="20"/>
        </w:rPr>
      </w:pPr>
    </w:p>
    <w:p w:rsidR="007A4CE6" w:rsidRPr="00B96876" w:rsidRDefault="007A4CE6" w:rsidP="00E63CAB">
      <w:pPr>
        <w:jc w:val="both"/>
        <w:rPr>
          <w:rFonts w:cs="Calibri"/>
          <w:szCs w:val="20"/>
        </w:rPr>
      </w:pPr>
    </w:p>
    <w:p w:rsidR="006F338F" w:rsidRPr="00B96876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B96876">
        <w:rPr>
          <w:rFonts w:asciiTheme="minorHAnsi" w:hAnsiTheme="minorHAnsi" w:cstheme="minorHAnsi"/>
          <w:b/>
          <w:szCs w:val="20"/>
        </w:rPr>
        <w:t>A</w:t>
      </w:r>
      <w:r w:rsidR="006F338F" w:rsidRPr="00B96876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B96876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B96876">
        <w:rPr>
          <w:b/>
          <w:bCs/>
          <w:sz w:val="23"/>
          <w:szCs w:val="23"/>
        </w:rPr>
        <w:t xml:space="preserve">I.- </w:t>
      </w:r>
      <w:r w:rsidRPr="00B96876">
        <w:rPr>
          <w:b/>
          <w:sz w:val="23"/>
          <w:szCs w:val="23"/>
        </w:rPr>
        <w:t>El Plan Estatal de Desarrollo;</w:t>
      </w:r>
    </w:p>
    <w:p w:rsidR="004353DB" w:rsidRPr="00B96876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B96876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B968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4A37B7" w:rsidRPr="00B96876" w:rsidRDefault="004A37B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96876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B96876" w:rsidRDefault="003E7599" w:rsidP="003E7599">
      <w:pPr>
        <w:pStyle w:val="Sinespaciado"/>
      </w:pPr>
      <w:r w:rsidRPr="00B96876">
        <w:rPr>
          <w:b/>
        </w:rPr>
        <w:t>Nota</w:t>
      </w:r>
      <w:r w:rsidRPr="00B96876">
        <w:t>: ver recomendación general</w:t>
      </w:r>
      <w:r w:rsidR="005226CC" w:rsidRPr="00B96876">
        <w:t xml:space="preserve"> </w:t>
      </w:r>
      <w:r w:rsidR="00730666" w:rsidRPr="00B96876">
        <w:t>5</w:t>
      </w:r>
      <w:r w:rsidRPr="00B96876">
        <w:t>.</w:t>
      </w: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4A37B7" w:rsidRPr="00B96876" w:rsidRDefault="004A37B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96876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96876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B968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B96876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96876">
        <w:rPr>
          <w:rFonts w:asciiTheme="minorHAnsi" w:hAnsiTheme="minorHAnsi"/>
          <w:b/>
          <w:lang w:eastAsia="es-MX"/>
        </w:rPr>
        <w:lastRenderedPageBreak/>
        <w:t>IV.- Los ingresos por concepto de participaciones federales, así como por la recaudación fiscal que se integre a la hacienda pública;</w:t>
      </w: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B96876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968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B96876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96876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B96876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96876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B96876">
        <w:rPr>
          <w:rFonts w:asciiTheme="minorHAnsi" w:hAnsiTheme="minorHAnsi" w:cstheme="minorHAnsi"/>
          <w:szCs w:val="20"/>
        </w:rPr>
        <w:t>.</w:t>
      </w:r>
    </w:p>
    <w:p w:rsidR="00C675EA" w:rsidRPr="00B96876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96876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B96876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968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968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B96876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B96876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B96876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96876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B96876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B96876">
        <w:rPr>
          <w:rFonts w:asciiTheme="minorHAnsi" w:hAnsiTheme="minorHAnsi" w:cstheme="minorHAnsi"/>
          <w:b/>
          <w:sz w:val="24"/>
        </w:rPr>
        <w:t>ENTIDAD</w:t>
      </w:r>
      <w:r w:rsidR="00093631" w:rsidRPr="00B96876">
        <w:rPr>
          <w:rFonts w:asciiTheme="minorHAnsi" w:hAnsiTheme="minorHAnsi" w:cstheme="minorHAnsi"/>
          <w:b/>
          <w:sz w:val="24"/>
        </w:rPr>
        <w:t>:</w:t>
      </w:r>
      <w:r w:rsidR="00AB6483" w:rsidRPr="00B96876">
        <w:rPr>
          <w:rFonts w:asciiTheme="minorHAnsi" w:hAnsiTheme="minorHAnsi" w:cstheme="minorHAnsi"/>
          <w:b/>
          <w:sz w:val="24"/>
        </w:rPr>
        <w:t xml:space="preserve"> </w:t>
      </w:r>
      <w:r w:rsidR="00AD47C8" w:rsidRPr="00B96876">
        <w:rPr>
          <w:rFonts w:asciiTheme="minorHAnsi" w:hAnsiTheme="minorHAnsi" w:cstheme="minorHAnsi"/>
          <w:b/>
          <w:sz w:val="24"/>
        </w:rPr>
        <w:t>5</w:t>
      </w:r>
    </w:p>
    <w:p w:rsidR="00093631" w:rsidRPr="00B96876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B96876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1C1255" w:rsidRPr="00B96876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39" w:rsidRDefault="00EA2939" w:rsidP="000F1546">
      <w:pPr>
        <w:spacing w:after="0" w:line="240" w:lineRule="auto"/>
      </w:pPr>
      <w:r>
        <w:separator/>
      </w:r>
    </w:p>
  </w:endnote>
  <w:endnote w:type="continuationSeparator" w:id="0">
    <w:p w:rsidR="00EA2939" w:rsidRDefault="00EA2939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946E84">
            <w:rPr>
              <w:rFonts w:ascii="Cambria" w:hAnsi="Cambria"/>
              <w:sz w:val="16"/>
            </w:rPr>
            <w:t>9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EA2939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EA2939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471556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8F6243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46E84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EA2939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39" w:rsidRDefault="00EA2939" w:rsidP="000F1546">
      <w:pPr>
        <w:spacing w:after="0" w:line="240" w:lineRule="auto"/>
      </w:pPr>
      <w:r>
        <w:separator/>
      </w:r>
    </w:p>
  </w:footnote>
  <w:footnote w:type="continuationSeparator" w:id="0">
    <w:p w:rsidR="00EA2939" w:rsidRDefault="00EA2939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863780"/>
    <w:multiLevelType w:val="hybridMultilevel"/>
    <w:tmpl w:val="D8388168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45223C"/>
    <w:multiLevelType w:val="hybridMultilevel"/>
    <w:tmpl w:val="1E0C333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2658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3B00"/>
    <w:rsid w:val="0006591A"/>
    <w:rsid w:val="00066772"/>
    <w:rsid w:val="0007000A"/>
    <w:rsid w:val="00071F6C"/>
    <w:rsid w:val="00077EA0"/>
    <w:rsid w:val="00082018"/>
    <w:rsid w:val="00083155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3086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51F92"/>
    <w:rsid w:val="00153F3D"/>
    <w:rsid w:val="00171EA9"/>
    <w:rsid w:val="00173263"/>
    <w:rsid w:val="00175D0E"/>
    <w:rsid w:val="001764B2"/>
    <w:rsid w:val="00176A3F"/>
    <w:rsid w:val="00182350"/>
    <w:rsid w:val="001849C3"/>
    <w:rsid w:val="00193456"/>
    <w:rsid w:val="001976EC"/>
    <w:rsid w:val="001A0E69"/>
    <w:rsid w:val="001A1DFF"/>
    <w:rsid w:val="001A2C21"/>
    <w:rsid w:val="001A2E9D"/>
    <w:rsid w:val="001A4A6D"/>
    <w:rsid w:val="001B0BB4"/>
    <w:rsid w:val="001B55B2"/>
    <w:rsid w:val="001B772E"/>
    <w:rsid w:val="001C1255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1131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1556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7B7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4F4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4E07"/>
    <w:rsid w:val="00537CE0"/>
    <w:rsid w:val="0054002E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203C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411F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8F6243"/>
    <w:rsid w:val="008F7677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6E8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970E6"/>
    <w:rsid w:val="009B119E"/>
    <w:rsid w:val="009B3F97"/>
    <w:rsid w:val="009C2779"/>
    <w:rsid w:val="009C7794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6CB1"/>
    <w:rsid w:val="00A07896"/>
    <w:rsid w:val="00A07E05"/>
    <w:rsid w:val="00A104CA"/>
    <w:rsid w:val="00A11DB2"/>
    <w:rsid w:val="00A204BE"/>
    <w:rsid w:val="00A218AA"/>
    <w:rsid w:val="00A2719F"/>
    <w:rsid w:val="00A31CF4"/>
    <w:rsid w:val="00A31DAF"/>
    <w:rsid w:val="00A3392E"/>
    <w:rsid w:val="00A346C5"/>
    <w:rsid w:val="00A36B85"/>
    <w:rsid w:val="00A378B1"/>
    <w:rsid w:val="00A421CA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7C8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96876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5391"/>
    <w:rsid w:val="00BD6E3F"/>
    <w:rsid w:val="00BD7B48"/>
    <w:rsid w:val="00BE1D53"/>
    <w:rsid w:val="00BE2679"/>
    <w:rsid w:val="00BE28D0"/>
    <w:rsid w:val="00BE375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D2471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3326"/>
    <w:rsid w:val="00D75241"/>
    <w:rsid w:val="00D80DE2"/>
    <w:rsid w:val="00D83045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3C18"/>
    <w:rsid w:val="00E55CBE"/>
    <w:rsid w:val="00E60229"/>
    <w:rsid w:val="00E63CAB"/>
    <w:rsid w:val="00E64A9A"/>
    <w:rsid w:val="00E66746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2939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2783"/>
    <w:rsid w:val="00EE69FA"/>
    <w:rsid w:val="00EF55D8"/>
    <w:rsid w:val="00F016E5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4480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87D38"/>
    <w:rsid w:val="00F90F45"/>
    <w:rsid w:val="00F91D04"/>
    <w:rsid w:val="00F933B7"/>
    <w:rsid w:val="00FA302A"/>
    <w:rsid w:val="00FA388E"/>
    <w:rsid w:val="00FA608F"/>
    <w:rsid w:val="00FB1E80"/>
    <w:rsid w:val="00FB6296"/>
    <w:rsid w:val="00FB6829"/>
    <w:rsid w:val="00FC1B1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864DD-CACC-46A9-ABA1-441780B1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1267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17</cp:revision>
  <cp:lastPrinted>2015-02-19T20:44:00Z</cp:lastPrinted>
  <dcterms:created xsi:type="dcterms:W3CDTF">2015-07-06T16:31:00Z</dcterms:created>
  <dcterms:modified xsi:type="dcterms:W3CDTF">2015-08-04T20:45:00Z</dcterms:modified>
</cp:coreProperties>
</file>