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475E19" w:rsidRDefault="00454968" w:rsidP="00740A0B">
      <w:pPr>
        <w:jc w:val="center"/>
        <w:rPr>
          <w:rFonts w:asciiTheme="minorHAnsi" w:hAnsiTheme="minorHAnsi" w:cstheme="minorHAnsi"/>
          <w:b/>
          <w:szCs w:val="20"/>
        </w:rPr>
      </w:pPr>
      <w:r w:rsidRPr="00475E19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40408E" w:rsidRPr="00475E19" w:rsidRDefault="0040408E" w:rsidP="00740A0B">
      <w:pPr>
        <w:jc w:val="center"/>
        <w:rPr>
          <w:b/>
        </w:rPr>
      </w:pPr>
      <w:r w:rsidRPr="00475E19">
        <w:rPr>
          <w:b/>
        </w:rPr>
        <w:t xml:space="preserve">Instituto para el Desarrollo Inmobiliario y de la Vivienda para el Estado de Baja California </w:t>
      </w:r>
    </w:p>
    <w:p w:rsidR="00454968" w:rsidRPr="00475E19" w:rsidRDefault="00B44A2A" w:rsidP="00740A0B">
      <w:pPr>
        <w:jc w:val="center"/>
        <w:rPr>
          <w:rFonts w:asciiTheme="minorHAnsi" w:hAnsiTheme="minorHAnsi"/>
          <w:b/>
        </w:rPr>
      </w:pPr>
      <w:r w:rsidRPr="00475E19">
        <w:rPr>
          <w:rFonts w:asciiTheme="minorHAnsi" w:hAnsiTheme="minorHAnsi" w:cstheme="minorHAnsi"/>
          <w:b/>
          <w:szCs w:val="20"/>
        </w:rPr>
        <w:t>2do</w:t>
      </w:r>
      <w:r w:rsidR="00454968" w:rsidRPr="00475E19">
        <w:rPr>
          <w:rFonts w:asciiTheme="minorHAnsi" w:hAnsiTheme="minorHAnsi" w:cstheme="minorHAnsi"/>
          <w:b/>
          <w:szCs w:val="20"/>
        </w:rPr>
        <w:t>. Trimestre 2014</w:t>
      </w:r>
    </w:p>
    <w:p w:rsidR="00F15373" w:rsidRPr="00475E19" w:rsidRDefault="00F15373" w:rsidP="00F15373">
      <w:pPr>
        <w:jc w:val="center"/>
        <w:rPr>
          <w:rFonts w:cs="Calibri"/>
          <w:b/>
        </w:rPr>
      </w:pP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037CA" w:rsidRPr="00475E19" w:rsidRDefault="00F15373" w:rsidP="002E0A22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9916C5" w:rsidRPr="00475E19" w:rsidRDefault="009916C5" w:rsidP="009916C5">
      <w:p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t>No se emiten recomendaciones respecto a esta fracción.</w:t>
      </w:r>
    </w:p>
    <w:p w:rsidR="007B6B12" w:rsidRPr="00475E19" w:rsidRDefault="007B6B12" w:rsidP="00F30A5B">
      <w:pPr>
        <w:jc w:val="both"/>
        <w:rPr>
          <w:rFonts w:cs="Calibri"/>
          <w:b/>
          <w:sz w:val="24"/>
          <w:szCs w:val="20"/>
        </w:rPr>
      </w:pPr>
    </w:p>
    <w:p w:rsidR="00F30A5B" w:rsidRPr="00475E19" w:rsidRDefault="00F15373" w:rsidP="00F30A5B">
      <w:pPr>
        <w:jc w:val="both"/>
        <w:rPr>
          <w:rFonts w:cs="Calibri"/>
          <w:b/>
          <w:sz w:val="24"/>
          <w:szCs w:val="20"/>
        </w:rPr>
      </w:pPr>
      <w:r w:rsidRPr="00475E19">
        <w:rPr>
          <w:rFonts w:cs="Calibri"/>
          <w:b/>
          <w:sz w:val="24"/>
          <w:szCs w:val="20"/>
        </w:rPr>
        <w:t>II.- Su estructura orgánica;</w:t>
      </w:r>
    </w:p>
    <w:p w:rsidR="00E82271" w:rsidRPr="00475E19" w:rsidRDefault="00E82271" w:rsidP="00E82271">
      <w:p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t>No se emiten recomendaciones respecto a esta fracción.</w:t>
      </w:r>
    </w:p>
    <w:p w:rsidR="00F30A5B" w:rsidRPr="00475E19" w:rsidRDefault="00F30A5B" w:rsidP="00F30A5B">
      <w:pPr>
        <w:pStyle w:val="Prrafodelista"/>
        <w:ind w:left="1068"/>
        <w:jc w:val="both"/>
        <w:rPr>
          <w:rFonts w:cs="Calibri"/>
          <w:szCs w:val="20"/>
        </w:rPr>
      </w:pPr>
    </w:p>
    <w:p w:rsidR="004A6EAC" w:rsidRPr="00475E19" w:rsidRDefault="00F15373" w:rsidP="006E3701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595881" w:rsidRPr="00475E19" w:rsidRDefault="00595881" w:rsidP="009B32CC">
      <w:pPr>
        <w:pStyle w:val="Prrafodelista"/>
        <w:numPr>
          <w:ilvl w:val="0"/>
          <w:numId w:val="7"/>
        </w:num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t>Se recomienda incorporar información curricular de la totalidad de los servidores públicos hasta el nivel de jefe de departamento hasta el titular de la entidad</w:t>
      </w:r>
      <w:r w:rsidR="003A04A7" w:rsidRPr="00475E19">
        <w:rPr>
          <w:rFonts w:cs="Calibri"/>
          <w:szCs w:val="20"/>
        </w:rPr>
        <w:t xml:space="preserve"> de conforme lo reportado en </w:t>
      </w:r>
      <w:r w:rsidR="0093668B" w:rsidRPr="00475E19">
        <w:rPr>
          <w:rFonts w:cs="Calibri"/>
          <w:szCs w:val="20"/>
        </w:rPr>
        <w:t>la fracción</w:t>
      </w:r>
      <w:r w:rsidRPr="00475E19">
        <w:rPr>
          <w:rFonts w:cs="Calibri"/>
          <w:szCs w:val="20"/>
        </w:rPr>
        <w:t xml:space="preserve"> II de este mismo artículo</w:t>
      </w:r>
      <w:r w:rsidR="003A04A7" w:rsidRPr="00475E19">
        <w:rPr>
          <w:rFonts w:cs="Calibri"/>
          <w:szCs w:val="20"/>
        </w:rPr>
        <w:t>.</w:t>
      </w:r>
      <w:r w:rsidR="0004574E" w:rsidRPr="00475E19">
        <w:rPr>
          <w:rFonts w:cs="Calibri"/>
          <w:szCs w:val="20"/>
        </w:rPr>
        <w:t xml:space="preserve"> </w:t>
      </w:r>
      <w:r w:rsidR="0004574E" w:rsidRPr="00475E19">
        <w:rPr>
          <w:rFonts w:cs="Calibri"/>
          <w:b/>
          <w:szCs w:val="20"/>
        </w:rPr>
        <w:t>NO ATENDIDA</w:t>
      </w:r>
    </w:p>
    <w:p w:rsidR="006A79FD" w:rsidRPr="00475E19" w:rsidRDefault="006A79FD" w:rsidP="00E4230D">
      <w:pPr>
        <w:jc w:val="both"/>
        <w:rPr>
          <w:rFonts w:cs="Calibri"/>
          <w:szCs w:val="20"/>
        </w:rPr>
      </w:pPr>
    </w:p>
    <w:p w:rsidR="000C44CF" w:rsidRPr="00475E19" w:rsidRDefault="00135CCF" w:rsidP="004A6EAC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7A2B60" w:rsidRPr="00475E19" w:rsidRDefault="007A2B60" w:rsidP="007A2B60">
      <w:pPr>
        <w:jc w:val="both"/>
        <w:rPr>
          <w:rFonts w:cs="Calibri"/>
          <w:b/>
          <w:sz w:val="18"/>
          <w:szCs w:val="20"/>
        </w:rPr>
      </w:pPr>
    </w:p>
    <w:p w:rsidR="007A2B60" w:rsidRPr="00475E19" w:rsidRDefault="007A2B60" w:rsidP="007A2B60">
      <w:pPr>
        <w:jc w:val="both"/>
        <w:rPr>
          <w:rFonts w:cs="Calibri"/>
          <w:sz w:val="18"/>
          <w:szCs w:val="20"/>
        </w:rPr>
      </w:pPr>
      <w:r w:rsidRPr="00475E19">
        <w:rPr>
          <w:rFonts w:cs="Calibri"/>
          <w:b/>
          <w:sz w:val="18"/>
          <w:szCs w:val="20"/>
        </w:rPr>
        <w:t>NOTA</w:t>
      </w:r>
      <w:r w:rsidRPr="00475E19">
        <w:rPr>
          <w:rFonts w:cs="Calibri"/>
          <w:sz w:val="18"/>
          <w:szCs w:val="20"/>
        </w:rPr>
        <w:t>: Con base en la Guía Referencial de Criterios para la Interpretación y Evaluación de la Información Publica de Oficio señalada en el Articulo 11 de la LTAIPBC.</w:t>
      </w:r>
    </w:p>
    <w:p w:rsidR="00E4230D" w:rsidRPr="00475E19" w:rsidRDefault="00E4230D" w:rsidP="00E4230D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lastRenderedPageBreak/>
        <w:t xml:space="preserve">Se recomienda publicar en esta fracción la fecha de actualización, tal y como lo establece el artículo 12 de la LTAIPBC: </w:t>
      </w:r>
      <w:r w:rsidRPr="00475E19">
        <w:rPr>
          <w:rFonts w:cs="Calibri"/>
          <w:i/>
          <w:szCs w:val="20"/>
        </w:rPr>
        <w:t>“…</w:t>
      </w:r>
      <w:r w:rsidRPr="00475E19">
        <w:rPr>
          <w:i/>
          <w:sz w:val="23"/>
          <w:szCs w:val="23"/>
        </w:rPr>
        <w:t>En todos los casos se deberá indicar la fecha de la última actualización por cada rubro…</w:t>
      </w:r>
      <w:r w:rsidRPr="00475E19">
        <w:rPr>
          <w:sz w:val="23"/>
          <w:szCs w:val="23"/>
        </w:rPr>
        <w:t xml:space="preserve">”, </w:t>
      </w:r>
      <w:r w:rsidR="0093668B" w:rsidRPr="00475E19">
        <w:rPr>
          <w:rFonts w:cs="Calibri"/>
          <w:b/>
          <w:szCs w:val="20"/>
        </w:rPr>
        <w:t>NO ATENDIDA</w:t>
      </w:r>
    </w:p>
    <w:p w:rsidR="007B6B12" w:rsidRPr="00475E19" w:rsidRDefault="007B6B12" w:rsidP="007B6B12">
      <w:pPr>
        <w:jc w:val="both"/>
        <w:rPr>
          <w:rFonts w:cs="Calibri"/>
          <w:szCs w:val="20"/>
        </w:rPr>
      </w:pP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V.- Los informes de acceso a la información, que contengan cuando menos:</w:t>
      </w: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a).- Número de solicitudes de información que les han sido presentadas;</w:t>
      </w: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b).- Objeto de las solicitudes;</w:t>
      </w: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475E19" w:rsidRDefault="00515D33" w:rsidP="00FD4BE7">
      <w:p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t>No se emiten recomendaciones respecto a esta fracción.</w:t>
      </w:r>
    </w:p>
    <w:p w:rsidR="00C675EA" w:rsidRPr="00475E19" w:rsidRDefault="00C675EA" w:rsidP="00515D33">
      <w:pPr>
        <w:ind w:left="708"/>
        <w:jc w:val="both"/>
        <w:rPr>
          <w:rFonts w:cs="Calibri"/>
          <w:szCs w:val="20"/>
        </w:rPr>
      </w:pP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D475CE" w:rsidRPr="00475E19" w:rsidRDefault="00595881" w:rsidP="009B32CC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t xml:space="preserve">Se recomienda publicar información del total de servidores públicos hasta el nivel de jefe de departamento, toda vez que en esta fracción se reportan </w:t>
      </w:r>
      <w:r w:rsidR="003A04A7" w:rsidRPr="00475E19">
        <w:rPr>
          <w:rFonts w:cs="Calibri"/>
          <w:szCs w:val="20"/>
        </w:rPr>
        <w:t>52</w:t>
      </w:r>
      <w:r w:rsidRPr="00475E19">
        <w:rPr>
          <w:rFonts w:cs="Calibri"/>
          <w:szCs w:val="20"/>
        </w:rPr>
        <w:t xml:space="preserve"> nombres  y cargos, en lugar de los </w:t>
      </w:r>
      <w:r w:rsidR="003A04A7" w:rsidRPr="00475E19">
        <w:rPr>
          <w:rFonts w:cs="Calibri"/>
          <w:szCs w:val="20"/>
        </w:rPr>
        <w:t>62</w:t>
      </w:r>
      <w:r w:rsidRPr="00475E19">
        <w:rPr>
          <w:rFonts w:cs="Calibri"/>
          <w:szCs w:val="20"/>
        </w:rPr>
        <w:t xml:space="preserve"> cargos observados en la fracción II de este mismo artículo. </w:t>
      </w:r>
      <w:r w:rsidR="001F23E6" w:rsidRPr="00475E19">
        <w:rPr>
          <w:rFonts w:cs="Calibri"/>
          <w:b/>
          <w:szCs w:val="20"/>
        </w:rPr>
        <w:t>NO ATENDIDA</w:t>
      </w:r>
    </w:p>
    <w:p w:rsidR="009916C5" w:rsidRPr="00475E19" w:rsidRDefault="009916C5" w:rsidP="009916C5">
      <w:pPr>
        <w:pStyle w:val="Prrafodelista"/>
        <w:ind w:left="1146"/>
        <w:jc w:val="both"/>
        <w:rPr>
          <w:rFonts w:cs="Calibri"/>
          <w:szCs w:val="20"/>
        </w:rPr>
      </w:pPr>
    </w:p>
    <w:p w:rsidR="009127BD" w:rsidRPr="00475E19" w:rsidRDefault="009127BD" w:rsidP="009916C5">
      <w:pPr>
        <w:pStyle w:val="Prrafodelista"/>
        <w:ind w:left="1146"/>
        <w:jc w:val="both"/>
        <w:rPr>
          <w:rFonts w:cs="Calibri"/>
          <w:szCs w:val="20"/>
        </w:rPr>
      </w:pP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3A04A7" w:rsidRPr="00475E19" w:rsidRDefault="003A04A7" w:rsidP="009B32CC">
      <w:pPr>
        <w:pStyle w:val="Prrafodelista"/>
        <w:numPr>
          <w:ilvl w:val="0"/>
          <w:numId w:val="9"/>
        </w:numPr>
        <w:tabs>
          <w:tab w:val="left" w:pos="426"/>
        </w:tabs>
        <w:jc w:val="both"/>
      </w:pPr>
      <w:r w:rsidRPr="00475E19">
        <w:t xml:space="preserve">Se recomienda publicar cualquier deducción, percepción, prestación y compensación en dinero o en especie que reciban con respecto al ejercicio de sus funciones. </w:t>
      </w:r>
      <w:r w:rsidR="00C870EB" w:rsidRPr="00475E19">
        <w:rPr>
          <w:rFonts w:cs="Calibri"/>
          <w:b/>
          <w:szCs w:val="20"/>
        </w:rPr>
        <w:t>NO ATENDIDA</w:t>
      </w:r>
    </w:p>
    <w:p w:rsidR="003A04A7" w:rsidRPr="00475E19" w:rsidRDefault="003A04A7" w:rsidP="009B32CC">
      <w:pPr>
        <w:pStyle w:val="Prrafodelista"/>
        <w:numPr>
          <w:ilvl w:val="0"/>
          <w:numId w:val="9"/>
        </w:numPr>
        <w:tabs>
          <w:tab w:val="left" w:pos="426"/>
        </w:tabs>
        <w:jc w:val="both"/>
      </w:pPr>
      <w:r w:rsidRPr="00475E19">
        <w:t xml:space="preserve">Unidad administrativa de adscripción, </w:t>
      </w:r>
      <w:r w:rsidR="00C870EB" w:rsidRPr="00475E19">
        <w:rPr>
          <w:rFonts w:cs="Calibri"/>
          <w:b/>
          <w:szCs w:val="20"/>
        </w:rPr>
        <w:t>NO ATENDIDA</w:t>
      </w:r>
    </w:p>
    <w:p w:rsidR="006E0FDF" w:rsidRPr="00475E19" w:rsidRDefault="006E0FDF" w:rsidP="006E0FDF">
      <w:pPr>
        <w:pStyle w:val="Prrafodelista"/>
        <w:tabs>
          <w:tab w:val="left" w:pos="426"/>
        </w:tabs>
        <w:ind w:left="1068"/>
        <w:jc w:val="both"/>
      </w:pPr>
    </w:p>
    <w:p w:rsidR="00C675EA" w:rsidRPr="00475E19" w:rsidRDefault="00C675EA" w:rsidP="00C675EA">
      <w:pPr>
        <w:pStyle w:val="Prrafodelista"/>
        <w:ind w:left="1428"/>
        <w:jc w:val="both"/>
        <w:rPr>
          <w:rFonts w:cs="Calibri"/>
          <w:szCs w:val="20"/>
        </w:rPr>
      </w:pP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bookmarkStart w:id="0" w:name="_GoBack"/>
      <w:bookmarkEnd w:id="0"/>
      <w:r w:rsidRPr="00475E19">
        <w:rPr>
          <w:rFonts w:cs="Calibri"/>
          <w:b/>
          <w:szCs w:val="20"/>
        </w:rPr>
        <w:lastRenderedPageBreak/>
        <w:t>VIII.- Respecto del presupuesto de egresos  aprobado, por programas, grupos y partidas de gastos, y los informes sobre su ejecución; así como de la situación financiera y en su caso, respecto a la deuda pública;</w:t>
      </w:r>
    </w:p>
    <w:p w:rsidR="006C3819" w:rsidRPr="00475E19" w:rsidRDefault="00BB32A3" w:rsidP="005F3482">
      <w:pPr>
        <w:pStyle w:val="Prrafodelista"/>
        <w:numPr>
          <w:ilvl w:val="0"/>
          <w:numId w:val="5"/>
        </w:num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t xml:space="preserve">Se recomienda </w:t>
      </w:r>
      <w:r w:rsidR="006C3819" w:rsidRPr="00475E19">
        <w:t>publicar el presupuesto de egresos aprobado para el ejercicio fiscal en curso, por programas</w:t>
      </w:r>
      <w:r w:rsidR="00F32BC0" w:rsidRPr="00475E19">
        <w:t xml:space="preserve">. </w:t>
      </w:r>
      <w:r w:rsidR="006C3819" w:rsidRPr="00475E19">
        <w:rPr>
          <w:rFonts w:cs="Calibri"/>
          <w:szCs w:val="20"/>
        </w:rPr>
        <w:t xml:space="preserve"> </w:t>
      </w:r>
      <w:r w:rsidR="00C870EB" w:rsidRPr="00475E19">
        <w:rPr>
          <w:rFonts w:cs="Calibri"/>
          <w:b/>
          <w:szCs w:val="20"/>
        </w:rPr>
        <w:t>NO ATENDIDA</w:t>
      </w:r>
    </w:p>
    <w:p w:rsidR="00092531" w:rsidRPr="00475E19" w:rsidRDefault="00092531" w:rsidP="00092531">
      <w:pPr>
        <w:pStyle w:val="Prrafodelista"/>
        <w:numPr>
          <w:ilvl w:val="0"/>
          <w:numId w:val="5"/>
        </w:numPr>
        <w:jc w:val="both"/>
        <w:rPr>
          <w:rFonts w:cs="Calibri"/>
          <w:szCs w:val="20"/>
          <w:lang w:val="es-ES_tradnl"/>
        </w:rPr>
      </w:pPr>
      <w:r w:rsidRPr="00475E19">
        <w:rPr>
          <w:rFonts w:cs="Calibri"/>
          <w:szCs w:val="20"/>
          <w:lang w:val="es-ES_tradnl"/>
        </w:rPr>
        <w:t xml:space="preserve">Se recomienda publicar información </w:t>
      </w:r>
      <w:r w:rsidR="00F67846" w:rsidRPr="00475E19">
        <w:rPr>
          <w:rFonts w:cs="Calibri"/>
          <w:szCs w:val="20"/>
          <w:lang w:val="es-ES_tradnl"/>
        </w:rPr>
        <w:t xml:space="preserve">completa </w:t>
      </w:r>
      <w:r w:rsidRPr="00475E19">
        <w:rPr>
          <w:rFonts w:cs="Calibri"/>
          <w:szCs w:val="20"/>
          <w:lang w:val="es-ES_tradnl"/>
        </w:rPr>
        <w:t xml:space="preserve">respecto al Informe de Ejecución de Presupuesto correspondiente al primer trimestre de 2014, el cual equivale  </w:t>
      </w:r>
      <w:r w:rsidRPr="00475E19">
        <w:t>a los  informes de avance de gestión financiera que señalan los artículos 9 y 16 de la Ley de Fiscalización Superior de los Recursos Públicos para el Estado de Baja California y sus Municipios.</w:t>
      </w:r>
      <w:r w:rsidR="00C870EB" w:rsidRPr="00475E19">
        <w:rPr>
          <w:rFonts w:cs="Calibri"/>
          <w:b/>
          <w:szCs w:val="20"/>
        </w:rPr>
        <w:t xml:space="preserve"> NO ATENDIDA</w:t>
      </w:r>
    </w:p>
    <w:p w:rsidR="00C675EA" w:rsidRPr="00475E19" w:rsidRDefault="00C675EA" w:rsidP="00C675EA">
      <w:pPr>
        <w:pStyle w:val="Prrafodelista"/>
        <w:ind w:left="1080"/>
        <w:jc w:val="both"/>
        <w:rPr>
          <w:rFonts w:cs="Calibri"/>
          <w:szCs w:val="20"/>
          <w:lang w:val="es-ES_tradnl"/>
        </w:rPr>
      </w:pPr>
    </w:p>
    <w:p w:rsidR="009127BD" w:rsidRPr="00475E19" w:rsidRDefault="009127BD" w:rsidP="00C675EA">
      <w:pPr>
        <w:pStyle w:val="Prrafodelista"/>
        <w:ind w:left="1080"/>
        <w:jc w:val="both"/>
        <w:rPr>
          <w:rFonts w:cs="Calibri"/>
          <w:szCs w:val="20"/>
          <w:lang w:val="es-ES_tradnl"/>
        </w:rPr>
      </w:pP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E731C8" w:rsidRPr="00475E19" w:rsidRDefault="00E731C8" w:rsidP="00E731C8">
      <w:p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t>No se emiten recomendaciones respecto a esta fracción.</w:t>
      </w:r>
    </w:p>
    <w:p w:rsidR="00C675EA" w:rsidRPr="00475E19" w:rsidRDefault="00C675EA" w:rsidP="00C675EA">
      <w:pPr>
        <w:pStyle w:val="Prrafodelista"/>
        <w:ind w:left="708"/>
        <w:jc w:val="both"/>
        <w:rPr>
          <w:rFonts w:cs="Calibri"/>
          <w:szCs w:val="20"/>
        </w:rPr>
      </w:pPr>
    </w:p>
    <w:p w:rsidR="009127BD" w:rsidRPr="00475E19" w:rsidRDefault="009127BD" w:rsidP="00C675EA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4F5630" w:rsidRPr="00475E19" w:rsidRDefault="004F5630" w:rsidP="004F5630">
      <w:pPr>
        <w:jc w:val="both"/>
      </w:pPr>
      <w:r w:rsidRPr="00475E19">
        <w:rPr>
          <w:rFonts w:cs="Calibri"/>
          <w:szCs w:val="20"/>
        </w:rPr>
        <w:t>Se recomienda publicar</w:t>
      </w:r>
      <w:r w:rsidRPr="00475E19">
        <w:t xml:space="preserve"> información sobre cualquier tipo de concesión y autorización otorgada por el Sujeto Obligado, de acuerdo con sus atribuciones, indicando:</w:t>
      </w:r>
    </w:p>
    <w:p w:rsidR="004F5630" w:rsidRPr="00475E19" w:rsidRDefault="004F5630" w:rsidP="009B32CC">
      <w:pPr>
        <w:pStyle w:val="Prrafodelista"/>
        <w:numPr>
          <w:ilvl w:val="0"/>
          <w:numId w:val="10"/>
        </w:num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t>Titulares,</w:t>
      </w:r>
      <w:r w:rsidR="002F0B6B" w:rsidRPr="00475E19">
        <w:rPr>
          <w:rFonts w:cs="Calibri"/>
          <w:b/>
          <w:szCs w:val="20"/>
        </w:rPr>
        <w:t xml:space="preserve">  ATENDIDA</w:t>
      </w:r>
    </w:p>
    <w:p w:rsidR="004F5630" w:rsidRPr="00475E19" w:rsidRDefault="004F5630" w:rsidP="009B32CC">
      <w:pPr>
        <w:pStyle w:val="Prrafodelista"/>
        <w:numPr>
          <w:ilvl w:val="0"/>
          <w:numId w:val="10"/>
        </w:num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t>Concepto, y</w:t>
      </w:r>
      <w:r w:rsidR="00D53FE1" w:rsidRPr="00475E19">
        <w:rPr>
          <w:rFonts w:cs="Calibri"/>
          <w:szCs w:val="20"/>
        </w:rPr>
        <w:t xml:space="preserve"> </w:t>
      </w:r>
      <w:r w:rsidR="002F0B6B" w:rsidRPr="00475E19">
        <w:rPr>
          <w:rFonts w:cs="Calibri"/>
          <w:b/>
          <w:szCs w:val="20"/>
        </w:rPr>
        <w:t xml:space="preserve"> ATENDIDA</w:t>
      </w:r>
    </w:p>
    <w:p w:rsidR="004F5630" w:rsidRPr="00475E19" w:rsidRDefault="004F5630" w:rsidP="009B32CC">
      <w:pPr>
        <w:pStyle w:val="Prrafodelista"/>
        <w:numPr>
          <w:ilvl w:val="0"/>
          <w:numId w:val="10"/>
        </w:num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t>Vigencia.</w:t>
      </w:r>
      <w:r w:rsidR="002F0B6B" w:rsidRPr="00475E19">
        <w:rPr>
          <w:rFonts w:cs="Calibri"/>
          <w:b/>
          <w:szCs w:val="20"/>
        </w:rPr>
        <w:t xml:space="preserve"> ATENDIDA</w:t>
      </w:r>
    </w:p>
    <w:p w:rsidR="00C675EA" w:rsidRPr="00475E19" w:rsidRDefault="00C675EA" w:rsidP="00280136">
      <w:pPr>
        <w:ind w:left="708"/>
        <w:jc w:val="both"/>
        <w:rPr>
          <w:rFonts w:cs="Calibri"/>
          <w:szCs w:val="20"/>
        </w:rPr>
      </w:pP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XI.- Los convenios celebrados con instituciones públicas o privadas;</w:t>
      </w:r>
    </w:p>
    <w:p w:rsidR="00CC70E6" w:rsidRPr="00475E19" w:rsidRDefault="00CC70E6" w:rsidP="00CC70E6">
      <w:p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t>No se emiten recomendaciones respecto a esta fracción.</w:t>
      </w:r>
    </w:p>
    <w:p w:rsidR="00A82E6B" w:rsidRPr="00475E19" w:rsidRDefault="00A82E6B" w:rsidP="00A82E6B">
      <w:pPr>
        <w:pStyle w:val="Prrafodelista"/>
        <w:ind w:left="1430"/>
        <w:jc w:val="both"/>
      </w:pPr>
    </w:p>
    <w:p w:rsidR="009127BD" w:rsidRPr="00475E19" w:rsidRDefault="009127BD" w:rsidP="00A82E6B">
      <w:pPr>
        <w:pStyle w:val="Prrafodelista"/>
        <w:ind w:left="1430"/>
        <w:jc w:val="both"/>
      </w:pP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XII.- El padrón de proveedores;</w:t>
      </w:r>
    </w:p>
    <w:p w:rsidR="00B4141A" w:rsidRPr="00475E19" w:rsidRDefault="00B4141A" w:rsidP="009B32CC">
      <w:pPr>
        <w:pStyle w:val="Prrafodelista"/>
        <w:numPr>
          <w:ilvl w:val="0"/>
          <w:numId w:val="15"/>
        </w:numPr>
        <w:jc w:val="both"/>
      </w:pPr>
      <w:r w:rsidRPr="00475E19">
        <w:rPr>
          <w:rFonts w:cs="Calibri"/>
          <w:szCs w:val="20"/>
        </w:rPr>
        <w:lastRenderedPageBreak/>
        <w:t xml:space="preserve">Se recomienda publicar adicionalmente el </w:t>
      </w:r>
      <w:r w:rsidRPr="00475E19">
        <w:t>giro del negocio o actividad empresarial.</w:t>
      </w:r>
      <w:r w:rsidR="000544E4" w:rsidRPr="00475E19">
        <w:t xml:space="preserve"> </w:t>
      </w:r>
      <w:r w:rsidR="000544E4" w:rsidRPr="00475E19">
        <w:rPr>
          <w:rFonts w:cs="Calibri"/>
          <w:b/>
          <w:szCs w:val="20"/>
        </w:rPr>
        <w:t>NO ATENDIDA</w:t>
      </w:r>
      <w:r w:rsidRPr="00475E19">
        <w:tab/>
      </w: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XIII.- El padrón inmobiliario y el vehicular;</w:t>
      </w:r>
    </w:p>
    <w:p w:rsidR="00B52D48" w:rsidRPr="00475E19" w:rsidRDefault="00B52D48" w:rsidP="00B52D48">
      <w:pPr>
        <w:ind w:left="426"/>
        <w:jc w:val="both"/>
      </w:pPr>
      <w:r w:rsidRPr="00475E19">
        <w:rPr>
          <w:rFonts w:cs="Calibri"/>
          <w:szCs w:val="20"/>
        </w:rPr>
        <w:t xml:space="preserve">Con respecto al padrón inmobiliario se recomienda publicar información sobre los bienes </w:t>
      </w:r>
      <w:r w:rsidRPr="00475E19">
        <w:t xml:space="preserve">establecido en el artículo 21 de la Ley General de Bienes del Estado de Baja California, indicando para cada uno de ellos la siguiente información: </w:t>
      </w:r>
    </w:p>
    <w:p w:rsidR="007D3403" w:rsidRPr="00475E19" w:rsidRDefault="00B52D48" w:rsidP="007D52FC">
      <w:pPr>
        <w:pStyle w:val="Prrafodelista"/>
        <w:numPr>
          <w:ilvl w:val="0"/>
          <w:numId w:val="13"/>
        </w:numPr>
        <w:ind w:left="1418"/>
        <w:jc w:val="both"/>
      </w:pPr>
      <w:r w:rsidRPr="00475E19">
        <w:t>Valor catastral del inmueble.</w:t>
      </w:r>
      <w:r w:rsidRPr="00475E19">
        <w:tab/>
      </w:r>
      <w:r w:rsidR="000544E4" w:rsidRPr="00475E19">
        <w:rPr>
          <w:rFonts w:cs="Calibri"/>
          <w:b/>
          <w:szCs w:val="20"/>
        </w:rPr>
        <w:t>NO ATENDIDA</w:t>
      </w:r>
    </w:p>
    <w:p w:rsidR="009127BD" w:rsidRPr="00475E19" w:rsidRDefault="009127BD" w:rsidP="009127BD">
      <w:pPr>
        <w:jc w:val="both"/>
      </w:pPr>
    </w:p>
    <w:p w:rsidR="00B52D48" w:rsidRPr="00475E19" w:rsidRDefault="00B52D48" w:rsidP="00B52D48">
      <w:pPr>
        <w:jc w:val="both"/>
      </w:pPr>
      <w:r w:rsidRPr="00475E19">
        <w:t>Con respecto al  padrón vehicular se recomienda incluir:</w:t>
      </w:r>
    </w:p>
    <w:p w:rsidR="00487A1C" w:rsidRPr="00475E19" w:rsidRDefault="00487A1C" w:rsidP="007D52FC">
      <w:pPr>
        <w:pStyle w:val="Prrafodelista"/>
        <w:numPr>
          <w:ilvl w:val="0"/>
          <w:numId w:val="12"/>
        </w:numPr>
        <w:ind w:left="1418"/>
      </w:pPr>
      <w:r w:rsidRPr="00475E19">
        <w:t xml:space="preserve"> Valor de compra, </w:t>
      </w:r>
      <w:r w:rsidR="00CA408B" w:rsidRPr="00475E19">
        <w:rPr>
          <w:rFonts w:cs="Calibri"/>
          <w:b/>
          <w:szCs w:val="20"/>
        </w:rPr>
        <w:t>NO ATENDIDA</w:t>
      </w:r>
    </w:p>
    <w:p w:rsidR="00487A1C" w:rsidRPr="00475E19" w:rsidRDefault="00487A1C" w:rsidP="007D52FC">
      <w:pPr>
        <w:pStyle w:val="Prrafodelista"/>
        <w:numPr>
          <w:ilvl w:val="0"/>
          <w:numId w:val="12"/>
        </w:numPr>
        <w:ind w:left="1418"/>
      </w:pPr>
      <w:r w:rsidRPr="00475E19">
        <w:t xml:space="preserve">Puesto del funcionario al que se encuentra asignado, </w:t>
      </w:r>
      <w:r w:rsidR="00CA408B" w:rsidRPr="00475E19">
        <w:rPr>
          <w:rFonts w:cs="Calibri"/>
          <w:b/>
          <w:szCs w:val="20"/>
        </w:rPr>
        <w:t>NO ATENDIDA</w:t>
      </w:r>
    </w:p>
    <w:p w:rsidR="00EC2266" w:rsidRPr="00475E19" w:rsidRDefault="00EC2266" w:rsidP="00487A1C">
      <w:pPr>
        <w:pStyle w:val="Prrafodelista"/>
        <w:ind w:left="993"/>
        <w:jc w:val="both"/>
        <w:rPr>
          <w:rFonts w:cs="Calibri"/>
          <w:b/>
          <w:szCs w:val="20"/>
        </w:rPr>
      </w:pPr>
    </w:p>
    <w:p w:rsidR="00874D0B" w:rsidRPr="00475E19" w:rsidRDefault="00874D0B" w:rsidP="00487A1C">
      <w:pPr>
        <w:pStyle w:val="Prrafodelista"/>
        <w:ind w:left="993"/>
        <w:jc w:val="both"/>
        <w:rPr>
          <w:rFonts w:cs="Calibri"/>
          <w:b/>
          <w:szCs w:val="20"/>
        </w:rPr>
      </w:pPr>
    </w:p>
    <w:p w:rsidR="00F15373" w:rsidRPr="00475E19" w:rsidRDefault="00F15373" w:rsidP="00D931FF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04F77" w:rsidRPr="00475E19" w:rsidRDefault="00804F77" w:rsidP="00804F77">
      <w:p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t>No se emiten recomendaciones respecto a esta fracción.</w:t>
      </w:r>
    </w:p>
    <w:p w:rsidR="00733EE4" w:rsidRPr="00475E19" w:rsidRDefault="00733EE4" w:rsidP="00E8385D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XV.- Los montos asignados y criterios de acceso a los programas sociales;</w:t>
      </w:r>
    </w:p>
    <w:p w:rsidR="00B52D48" w:rsidRPr="00475E19" w:rsidRDefault="00B52D48" w:rsidP="00B52D48">
      <w:p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t>No se emiten recomendaciones respecto a esta fracción.</w:t>
      </w:r>
    </w:p>
    <w:p w:rsidR="002A65B3" w:rsidRPr="00475E19" w:rsidRDefault="002A65B3" w:rsidP="00F15373">
      <w:pPr>
        <w:jc w:val="both"/>
        <w:rPr>
          <w:rFonts w:cs="Calibri"/>
          <w:b/>
          <w:szCs w:val="20"/>
        </w:rPr>
      </w:pP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363722" w:rsidRPr="00475E19" w:rsidRDefault="002D7C7F" w:rsidP="005F3482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t>S</w:t>
      </w:r>
      <w:r w:rsidR="00B33387" w:rsidRPr="00475E19">
        <w:rPr>
          <w:rFonts w:cs="Calibri"/>
          <w:szCs w:val="20"/>
        </w:rPr>
        <w:t xml:space="preserve">e </w:t>
      </w:r>
      <w:r w:rsidRPr="00475E19">
        <w:rPr>
          <w:rFonts w:cs="Calibri"/>
          <w:szCs w:val="20"/>
        </w:rPr>
        <w:t>recomienda</w:t>
      </w:r>
      <w:r w:rsidR="00B33387" w:rsidRPr="00475E19">
        <w:rPr>
          <w:rFonts w:cs="Calibri"/>
          <w:szCs w:val="20"/>
        </w:rPr>
        <w:t xml:space="preserve"> incluir en el listado de normatividad aplicable la Constitución Política de los Estados Unidos de </w:t>
      </w:r>
      <w:r w:rsidR="00034977" w:rsidRPr="00475E19">
        <w:rPr>
          <w:rFonts w:cs="Calibri"/>
          <w:szCs w:val="20"/>
        </w:rPr>
        <w:t>Mexicanos</w:t>
      </w:r>
      <w:r w:rsidRPr="00475E19">
        <w:rPr>
          <w:rFonts w:cs="Calibri"/>
          <w:szCs w:val="20"/>
        </w:rPr>
        <w:t>, Constitución Política del Estado Libre y Soberano de Baja California</w:t>
      </w:r>
      <w:r w:rsidR="00034977" w:rsidRPr="00475E19">
        <w:rPr>
          <w:rFonts w:cs="Calibri"/>
          <w:szCs w:val="20"/>
        </w:rPr>
        <w:t xml:space="preserve"> y  la versión conteniendo la última reforma a la Ley de Transparencia y Acceso a la Información Pública para el Estado de Baja California</w:t>
      </w:r>
      <w:r w:rsidR="00255C38" w:rsidRPr="00475E19">
        <w:rPr>
          <w:rFonts w:cs="Calibri"/>
          <w:szCs w:val="20"/>
        </w:rPr>
        <w:t>.</w:t>
      </w:r>
      <w:r w:rsidR="00AD1FB4" w:rsidRPr="00475E19">
        <w:rPr>
          <w:rFonts w:cs="Calibri"/>
          <w:b/>
          <w:szCs w:val="20"/>
        </w:rPr>
        <w:t xml:space="preserve"> NO ATENDIDA</w:t>
      </w:r>
    </w:p>
    <w:p w:rsidR="00AA6F6B" w:rsidRPr="00475E19" w:rsidRDefault="00AA6F6B" w:rsidP="005F3482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475E19">
        <w:rPr>
          <w:rFonts w:cs="Calibri"/>
          <w:i/>
          <w:szCs w:val="20"/>
        </w:rPr>
        <w:t>“…</w:t>
      </w:r>
      <w:r w:rsidRPr="00475E19">
        <w:rPr>
          <w:i/>
          <w:sz w:val="23"/>
          <w:szCs w:val="23"/>
        </w:rPr>
        <w:t>En todos los casos se deberá indicar la fecha de la última actualización por cada rubro…</w:t>
      </w:r>
      <w:r w:rsidRPr="00475E19">
        <w:rPr>
          <w:sz w:val="23"/>
          <w:szCs w:val="23"/>
        </w:rPr>
        <w:t xml:space="preserve">”, </w:t>
      </w:r>
      <w:r w:rsidR="00AD1FB4" w:rsidRPr="00475E19">
        <w:rPr>
          <w:rFonts w:cs="Calibri"/>
          <w:b/>
          <w:szCs w:val="20"/>
        </w:rPr>
        <w:t>NO ATENDIDA</w:t>
      </w:r>
    </w:p>
    <w:p w:rsidR="00135CCF" w:rsidRPr="00475E19" w:rsidRDefault="00135CCF" w:rsidP="00135CCF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a).- La justificación técnica y financiera;</w:t>
      </w: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475E19" w:rsidRDefault="00F15373" w:rsidP="009E4C7A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c).- En su caso, las modificaciones a las condiciones originales del contrato.</w:t>
      </w:r>
    </w:p>
    <w:p w:rsidR="00D8060C" w:rsidRPr="00475E19" w:rsidRDefault="00D8060C" w:rsidP="009B32CC">
      <w:pPr>
        <w:pStyle w:val="Prrafodelista"/>
        <w:numPr>
          <w:ilvl w:val="0"/>
          <w:numId w:val="11"/>
        </w:num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t xml:space="preserve">Se recomienda publicar las convocatorias a concurso </w:t>
      </w:r>
      <w:r w:rsidR="00162B50" w:rsidRPr="00475E19">
        <w:rPr>
          <w:rFonts w:cs="Calibri"/>
          <w:szCs w:val="20"/>
        </w:rPr>
        <w:t>o licitación pública para las obras públicas, concesiones, adquisiciones, enajenaciones, arrendamientos y prestación de servicios, así como los resultados de</w:t>
      </w:r>
      <w:r w:rsidR="00162B50" w:rsidRPr="00475E19">
        <w:rPr>
          <w:rFonts w:cs="Calibri"/>
          <w:b/>
          <w:szCs w:val="20"/>
        </w:rPr>
        <w:t xml:space="preserve"> </w:t>
      </w:r>
      <w:r w:rsidR="00162B50" w:rsidRPr="00475E19">
        <w:rPr>
          <w:rFonts w:cs="Calibri"/>
          <w:szCs w:val="20"/>
        </w:rPr>
        <w:t>aquellos</w:t>
      </w:r>
      <w:r w:rsidRPr="00475E19">
        <w:rPr>
          <w:rFonts w:cs="Calibri"/>
          <w:szCs w:val="20"/>
        </w:rPr>
        <w:t xml:space="preserve">, señalando: </w:t>
      </w:r>
      <w:r w:rsidR="00AD1FB4" w:rsidRPr="00475E19">
        <w:rPr>
          <w:rFonts w:cs="Calibri"/>
          <w:b/>
          <w:szCs w:val="20"/>
        </w:rPr>
        <w:t>NO ATENDIDA</w:t>
      </w:r>
    </w:p>
    <w:p w:rsidR="00D8060C" w:rsidRPr="00475E19" w:rsidRDefault="00D8060C" w:rsidP="009B32CC">
      <w:pPr>
        <w:pStyle w:val="Prrafodelista"/>
        <w:numPr>
          <w:ilvl w:val="0"/>
          <w:numId w:val="11"/>
        </w:numPr>
        <w:rPr>
          <w:rFonts w:cs="Calibri"/>
          <w:szCs w:val="20"/>
        </w:rPr>
      </w:pPr>
      <w:r w:rsidRPr="00475E19">
        <w:rPr>
          <w:rFonts w:cs="Calibri"/>
          <w:szCs w:val="20"/>
        </w:rPr>
        <w:t>La justificación técnica y financiera;</w:t>
      </w:r>
      <w:r w:rsidR="00AD1FB4" w:rsidRPr="00475E19">
        <w:rPr>
          <w:rFonts w:cs="Calibri"/>
          <w:b/>
          <w:szCs w:val="20"/>
        </w:rPr>
        <w:t xml:space="preserve"> NO ATENDIDA</w:t>
      </w:r>
    </w:p>
    <w:p w:rsidR="00D8060C" w:rsidRPr="00475E19" w:rsidRDefault="00D8060C" w:rsidP="009B32CC">
      <w:pPr>
        <w:pStyle w:val="Prrafodelista"/>
        <w:numPr>
          <w:ilvl w:val="0"/>
          <w:numId w:val="11"/>
        </w:numPr>
        <w:rPr>
          <w:rFonts w:cs="Calibri"/>
          <w:szCs w:val="20"/>
        </w:rPr>
      </w:pPr>
      <w:r w:rsidRPr="00475E19">
        <w:rPr>
          <w:rFonts w:cs="Calibri"/>
          <w:szCs w:val="20"/>
        </w:rPr>
        <w:t>El plazo  y demás condiciones de cumplimiento; y</w:t>
      </w:r>
      <w:r w:rsidR="00AD1FB4" w:rsidRPr="00475E19">
        <w:rPr>
          <w:rFonts w:cs="Calibri"/>
          <w:szCs w:val="20"/>
        </w:rPr>
        <w:t xml:space="preserve"> </w:t>
      </w:r>
      <w:r w:rsidR="00AD1FB4" w:rsidRPr="00475E19">
        <w:rPr>
          <w:rFonts w:cs="Calibri"/>
          <w:b/>
          <w:szCs w:val="20"/>
        </w:rPr>
        <w:t>NO ATENDIDA</w:t>
      </w:r>
    </w:p>
    <w:p w:rsidR="00D8060C" w:rsidRPr="00475E19" w:rsidRDefault="00D8060C" w:rsidP="009B32CC">
      <w:pPr>
        <w:pStyle w:val="Prrafodelista"/>
        <w:numPr>
          <w:ilvl w:val="0"/>
          <w:numId w:val="11"/>
        </w:numPr>
      </w:pPr>
      <w:r w:rsidRPr="00475E19">
        <w:rPr>
          <w:rFonts w:cs="Calibri"/>
          <w:szCs w:val="20"/>
        </w:rPr>
        <w:t>En su caso, las modificaciones a las condiciones originales del contrato.</w:t>
      </w:r>
      <w:r w:rsidR="00AD1FB4" w:rsidRPr="00475E19">
        <w:rPr>
          <w:rFonts w:cs="Calibri"/>
          <w:szCs w:val="20"/>
        </w:rPr>
        <w:t xml:space="preserve"> </w:t>
      </w:r>
      <w:r w:rsidR="00AD1FB4" w:rsidRPr="00475E19">
        <w:rPr>
          <w:rFonts w:cs="Calibri"/>
          <w:b/>
          <w:szCs w:val="20"/>
        </w:rPr>
        <w:t>NO ATENDIDA</w:t>
      </w:r>
    </w:p>
    <w:p w:rsidR="00850933" w:rsidRPr="00475E19" w:rsidRDefault="00850933" w:rsidP="00850933">
      <w:pPr>
        <w:jc w:val="both"/>
        <w:rPr>
          <w:rFonts w:cs="Calibri"/>
          <w:szCs w:val="20"/>
        </w:rPr>
      </w:pP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XVIII.- Las adjudicaciones directas, señalando los motivos y fundamentos legales aplicados;</w:t>
      </w:r>
    </w:p>
    <w:p w:rsidR="003911EE" w:rsidRPr="00475E19" w:rsidRDefault="003911EE" w:rsidP="00F15373">
      <w:p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t>Se recomienda publicar adicionalmente:</w:t>
      </w:r>
    </w:p>
    <w:p w:rsidR="003911EE" w:rsidRPr="00475E19" w:rsidRDefault="003911EE" w:rsidP="009B32CC">
      <w:pPr>
        <w:pStyle w:val="Prrafodelista"/>
        <w:numPr>
          <w:ilvl w:val="0"/>
          <w:numId w:val="18"/>
        </w:numPr>
        <w:jc w:val="both"/>
      </w:pPr>
      <w:r w:rsidRPr="00475E19">
        <w:t xml:space="preserve">El número y fecha del contrato, </w:t>
      </w:r>
      <w:r w:rsidR="00AD1FB4" w:rsidRPr="00475E19">
        <w:rPr>
          <w:rFonts w:cs="Calibri"/>
          <w:b/>
          <w:szCs w:val="20"/>
        </w:rPr>
        <w:t>NO ATENDIDA</w:t>
      </w:r>
    </w:p>
    <w:p w:rsidR="003911EE" w:rsidRPr="00475E19" w:rsidRDefault="003911EE" w:rsidP="009B32CC">
      <w:pPr>
        <w:pStyle w:val="Prrafodelista"/>
        <w:numPr>
          <w:ilvl w:val="0"/>
          <w:numId w:val="18"/>
        </w:numPr>
        <w:jc w:val="both"/>
      </w:pPr>
      <w:r w:rsidRPr="00475E19">
        <w:t xml:space="preserve">Motivos y fundamentos legales aplicados, </w:t>
      </w:r>
      <w:r w:rsidR="00AD1FB4" w:rsidRPr="00475E19">
        <w:rPr>
          <w:rFonts w:cs="Calibri"/>
          <w:b/>
          <w:szCs w:val="20"/>
        </w:rPr>
        <w:t>NO ATENDIDA</w:t>
      </w:r>
    </w:p>
    <w:p w:rsidR="000304F5" w:rsidRPr="00475E19" w:rsidRDefault="003911EE" w:rsidP="009B32CC">
      <w:pPr>
        <w:pStyle w:val="Prrafodelista"/>
        <w:numPr>
          <w:ilvl w:val="0"/>
          <w:numId w:val="18"/>
        </w:numPr>
        <w:jc w:val="both"/>
      </w:pPr>
      <w:r w:rsidRPr="00475E19">
        <w:t>Monto y plazo de entrega de los bienes o de ejecución de los servicios u obra.</w:t>
      </w:r>
      <w:r w:rsidR="00AD1FB4" w:rsidRPr="00475E19">
        <w:rPr>
          <w:rFonts w:cs="Calibri"/>
          <w:b/>
          <w:szCs w:val="20"/>
        </w:rPr>
        <w:t xml:space="preserve"> NO ATENDIDA</w:t>
      </w:r>
    </w:p>
    <w:p w:rsidR="003911EE" w:rsidRPr="00475E19" w:rsidRDefault="003911EE" w:rsidP="003911EE">
      <w:pPr>
        <w:jc w:val="both"/>
      </w:pP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49689B" w:rsidRPr="00475E19" w:rsidRDefault="00341A60" w:rsidP="0049689B">
      <w:pPr>
        <w:jc w:val="both"/>
      </w:pPr>
      <w:r w:rsidRPr="00475E19">
        <w:t xml:space="preserve">Se recomienda publicar </w:t>
      </w:r>
      <w:r w:rsidR="0046238E" w:rsidRPr="00475E19">
        <w:t>adicionalmente</w:t>
      </w:r>
      <w:r w:rsidR="0049689B" w:rsidRPr="00475E19">
        <w:t>:</w:t>
      </w:r>
    </w:p>
    <w:p w:rsidR="0049689B" w:rsidRPr="00475E19" w:rsidRDefault="0049689B" w:rsidP="009B32CC">
      <w:pPr>
        <w:pStyle w:val="Prrafodelista"/>
        <w:numPr>
          <w:ilvl w:val="0"/>
          <w:numId w:val="14"/>
        </w:numPr>
        <w:jc w:val="both"/>
      </w:pPr>
      <w:r w:rsidRPr="00475E19">
        <w:t xml:space="preserve">El número de contrato, </w:t>
      </w:r>
      <w:r w:rsidR="002C2047" w:rsidRPr="00475E19">
        <w:rPr>
          <w:rFonts w:cs="Calibri"/>
          <w:b/>
          <w:szCs w:val="20"/>
        </w:rPr>
        <w:t>NO ATENDIDA</w:t>
      </w:r>
    </w:p>
    <w:p w:rsidR="0049689B" w:rsidRPr="00475E19" w:rsidRDefault="0049689B" w:rsidP="009B32CC">
      <w:pPr>
        <w:pStyle w:val="Prrafodelista"/>
        <w:numPr>
          <w:ilvl w:val="0"/>
          <w:numId w:val="14"/>
        </w:numPr>
        <w:jc w:val="both"/>
      </w:pPr>
      <w:r w:rsidRPr="00475E19">
        <w:t xml:space="preserve">Su fecha de celebración, </w:t>
      </w:r>
      <w:r w:rsidR="002C2047" w:rsidRPr="00475E19">
        <w:rPr>
          <w:rFonts w:cs="Calibri"/>
          <w:b/>
          <w:szCs w:val="20"/>
        </w:rPr>
        <w:t>NO ATENDIDA</w:t>
      </w:r>
    </w:p>
    <w:p w:rsidR="0049689B" w:rsidRPr="00475E19" w:rsidRDefault="0049689B" w:rsidP="009B32CC">
      <w:pPr>
        <w:pStyle w:val="Prrafodelista"/>
        <w:numPr>
          <w:ilvl w:val="0"/>
          <w:numId w:val="14"/>
        </w:numPr>
        <w:jc w:val="both"/>
      </w:pPr>
      <w:r w:rsidRPr="00475E19">
        <w:t xml:space="preserve">El monto del valor total de la contratación. </w:t>
      </w:r>
      <w:r w:rsidR="002C2047" w:rsidRPr="00475E19">
        <w:rPr>
          <w:rFonts w:cs="Calibri"/>
          <w:b/>
          <w:szCs w:val="20"/>
        </w:rPr>
        <w:t>NO ATENDIDA</w:t>
      </w:r>
    </w:p>
    <w:p w:rsidR="00926FCA" w:rsidRPr="00475E19" w:rsidRDefault="00926FCA" w:rsidP="00DE4B07">
      <w:pPr>
        <w:jc w:val="both"/>
      </w:pPr>
    </w:p>
    <w:p w:rsidR="00F15373" w:rsidRPr="00475E19" w:rsidRDefault="00F15373" w:rsidP="00B2233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lastRenderedPageBreak/>
        <w:t>XX.- El domicilio, número telefónico y la dirección electrónica de la Unidad de Transparencia, así como del Órgano Garante;</w:t>
      </w:r>
    </w:p>
    <w:p w:rsidR="00363722" w:rsidRPr="00475E19" w:rsidRDefault="00363722" w:rsidP="005F3482">
      <w:pPr>
        <w:pStyle w:val="Prrafodelista"/>
        <w:numPr>
          <w:ilvl w:val="0"/>
          <w:numId w:val="2"/>
        </w:numPr>
        <w:jc w:val="both"/>
        <w:rPr>
          <w:sz w:val="23"/>
          <w:szCs w:val="23"/>
        </w:rPr>
      </w:pPr>
      <w:r w:rsidRPr="00475E19">
        <w:rPr>
          <w:sz w:val="23"/>
          <w:szCs w:val="23"/>
        </w:rPr>
        <w:t xml:space="preserve">Se </w:t>
      </w:r>
      <w:r w:rsidR="00C564A8" w:rsidRPr="00475E19">
        <w:rPr>
          <w:sz w:val="23"/>
          <w:szCs w:val="23"/>
        </w:rPr>
        <w:t>recomienda</w:t>
      </w:r>
      <w:r w:rsidRPr="00475E19">
        <w:rPr>
          <w:sz w:val="23"/>
          <w:szCs w:val="23"/>
        </w:rPr>
        <w:t xml:space="preserve"> hacer mención del nombre del servidor </w:t>
      </w:r>
      <w:r w:rsidR="00FF3F5E" w:rsidRPr="00475E19">
        <w:rPr>
          <w:sz w:val="23"/>
          <w:szCs w:val="23"/>
        </w:rPr>
        <w:t>público</w:t>
      </w:r>
      <w:r w:rsidRPr="00475E19">
        <w:rPr>
          <w:sz w:val="23"/>
          <w:szCs w:val="23"/>
        </w:rPr>
        <w:t xml:space="preserve"> que desempeña las funciones de Titular de la Unidad de Transparencia del ITAIPBC, así como la vinculación con el cargo.</w:t>
      </w:r>
      <w:r w:rsidR="002A00BC" w:rsidRPr="00475E19">
        <w:rPr>
          <w:rFonts w:cs="Calibri"/>
          <w:b/>
          <w:szCs w:val="20"/>
        </w:rPr>
        <w:t xml:space="preserve"> NO ATENDIDA</w:t>
      </w:r>
    </w:p>
    <w:p w:rsidR="009127BD" w:rsidRPr="00475E19" w:rsidRDefault="009127BD" w:rsidP="00C675EA">
      <w:pPr>
        <w:pStyle w:val="Prrafodelista"/>
        <w:ind w:left="1146"/>
        <w:jc w:val="both"/>
        <w:rPr>
          <w:sz w:val="23"/>
          <w:szCs w:val="23"/>
        </w:rPr>
      </w:pP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F15373" w:rsidRPr="00475E19" w:rsidRDefault="00413AE4" w:rsidP="0095750D">
      <w:p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t>No se emiten recomendaciones respecto a esta fracción.</w:t>
      </w:r>
    </w:p>
    <w:p w:rsidR="009127BD" w:rsidRPr="00475E19" w:rsidRDefault="009127BD" w:rsidP="00C675EA">
      <w:pPr>
        <w:jc w:val="both"/>
        <w:rPr>
          <w:rFonts w:cs="Calibri"/>
          <w:szCs w:val="20"/>
        </w:rPr>
      </w:pP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49689B" w:rsidRPr="00475E19" w:rsidRDefault="0049689B" w:rsidP="0049689B">
      <w:p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t>No se emiten recomendaciones respecto a esta fracción.</w:t>
      </w:r>
    </w:p>
    <w:p w:rsidR="001959D2" w:rsidRPr="00475E19" w:rsidRDefault="001959D2" w:rsidP="001959D2">
      <w:pPr>
        <w:pStyle w:val="Prrafodelista"/>
        <w:ind w:left="1146"/>
        <w:jc w:val="both"/>
        <w:rPr>
          <w:rFonts w:cs="Calibri"/>
          <w:szCs w:val="20"/>
        </w:rPr>
      </w:pP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XXIII.- Los dictámenes de las auditorías que se practiquen a los sujetos obligados;</w:t>
      </w:r>
    </w:p>
    <w:p w:rsidR="00B14BBF" w:rsidRPr="00475E19" w:rsidRDefault="00C604DF" w:rsidP="00F15373">
      <w:p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t>Se recomienda publicar</w:t>
      </w:r>
      <w:r w:rsidR="00DE579C" w:rsidRPr="00475E19">
        <w:rPr>
          <w:rFonts w:cs="Calibri"/>
          <w:szCs w:val="20"/>
        </w:rPr>
        <w:t xml:space="preserve"> en el listado </w:t>
      </w:r>
      <w:r w:rsidR="00CC3FA0" w:rsidRPr="00475E19">
        <w:rPr>
          <w:rFonts w:cs="Calibri"/>
          <w:szCs w:val="20"/>
        </w:rPr>
        <w:t xml:space="preserve"> </w:t>
      </w:r>
      <w:r w:rsidR="00066535" w:rsidRPr="00475E19">
        <w:rPr>
          <w:rFonts w:cs="Calibri"/>
          <w:szCs w:val="20"/>
        </w:rPr>
        <w:t>los siguientes r</w:t>
      </w:r>
      <w:r w:rsidRPr="00475E19">
        <w:rPr>
          <w:rFonts w:cs="Calibri"/>
          <w:szCs w:val="20"/>
        </w:rPr>
        <w:t>ubros de información</w:t>
      </w:r>
      <w:r w:rsidR="00197913" w:rsidRPr="00475E19">
        <w:rPr>
          <w:rFonts w:cs="Calibri"/>
          <w:szCs w:val="20"/>
        </w:rPr>
        <w:t xml:space="preserve"> adicionales</w:t>
      </w:r>
      <w:r w:rsidRPr="00475E19">
        <w:rPr>
          <w:rFonts w:cs="Calibri"/>
          <w:szCs w:val="20"/>
        </w:rPr>
        <w:t xml:space="preserve">: </w:t>
      </w:r>
    </w:p>
    <w:p w:rsidR="00BF5C3A" w:rsidRPr="00475E19" w:rsidRDefault="00197913" w:rsidP="009B32CC">
      <w:pPr>
        <w:pStyle w:val="Prrafodelista"/>
        <w:numPr>
          <w:ilvl w:val="0"/>
          <w:numId w:val="16"/>
        </w:numPr>
        <w:jc w:val="both"/>
      </w:pPr>
      <w:r w:rsidRPr="00475E19">
        <w:t>Vínculo</w:t>
      </w:r>
      <w:r w:rsidR="00BF5C3A" w:rsidRPr="00475E19">
        <w:t xml:space="preserve"> a copia íntegra del informe de auditoría o dictamen.</w:t>
      </w:r>
      <w:r w:rsidR="00BF5C3A" w:rsidRPr="00475E19">
        <w:tab/>
      </w:r>
      <w:r w:rsidR="002A00BC" w:rsidRPr="00475E19">
        <w:rPr>
          <w:rFonts w:cs="Calibri"/>
          <w:b/>
          <w:szCs w:val="20"/>
        </w:rPr>
        <w:t>NO ATENDIDA</w:t>
      </w:r>
      <w:r w:rsidR="00BF5C3A" w:rsidRPr="00475E19">
        <w:tab/>
      </w:r>
    </w:p>
    <w:p w:rsidR="00922816" w:rsidRPr="00475E19" w:rsidRDefault="00922816" w:rsidP="00FC0D13">
      <w:pPr>
        <w:jc w:val="both"/>
      </w:pP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XXIV.-Los informes que por disposición legal generen los sujetos obligados; y</w:t>
      </w:r>
    </w:p>
    <w:p w:rsidR="00C10DE5" w:rsidRPr="00475E19" w:rsidRDefault="00C10DE5" w:rsidP="008B34FB">
      <w:pPr>
        <w:pStyle w:val="Prrafodelista"/>
        <w:numPr>
          <w:ilvl w:val="0"/>
          <w:numId w:val="1"/>
        </w:numPr>
        <w:jc w:val="both"/>
        <w:rPr>
          <w:i/>
          <w:sz w:val="23"/>
          <w:szCs w:val="23"/>
        </w:rPr>
      </w:pPr>
      <w:r w:rsidRPr="00475E19">
        <w:rPr>
          <w:rFonts w:cs="Calibri"/>
          <w:szCs w:val="20"/>
        </w:rPr>
        <w:t>Se recomienda revisar el enlace correspondiente al eje denominado (Gobierno)</w:t>
      </w:r>
      <w:r w:rsidR="00AB08AB" w:rsidRPr="00475E19">
        <w:rPr>
          <w:rFonts w:cs="Calibri"/>
          <w:szCs w:val="20"/>
        </w:rPr>
        <w:t xml:space="preserve"> correspondiente al 6to. Informe de Gobierno, </w:t>
      </w:r>
      <w:r w:rsidRPr="00475E19">
        <w:rPr>
          <w:rFonts w:cs="Calibri"/>
          <w:szCs w:val="20"/>
        </w:rPr>
        <w:t xml:space="preserve"> toda vez que este se encuentra roto y no despliega información alguna. </w:t>
      </w:r>
      <w:r w:rsidR="00AC2B5D" w:rsidRPr="00475E19">
        <w:rPr>
          <w:rFonts w:cs="Calibri"/>
          <w:b/>
          <w:szCs w:val="20"/>
        </w:rPr>
        <w:t xml:space="preserve"> ATENDIDA</w:t>
      </w:r>
    </w:p>
    <w:p w:rsidR="00C675EA" w:rsidRPr="00475E19" w:rsidRDefault="00C10DE5" w:rsidP="00C675EA">
      <w:pPr>
        <w:pStyle w:val="Prrafodelista"/>
        <w:numPr>
          <w:ilvl w:val="0"/>
          <w:numId w:val="1"/>
        </w:numPr>
        <w:jc w:val="both"/>
        <w:rPr>
          <w:sz w:val="23"/>
          <w:szCs w:val="23"/>
        </w:rPr>
      </w:pPr>
      <w:r w:rsidRPr="00475E19">
        <w:rPr>
          <w:rFonts w:cs="Calibri"/>
          <w:szCs w:val="20"/>
        </w:rPr>
        <w:t>Se recomienda publicar para cada informe el fundamento legal por el cual es presentado.</w:t>
      </w:r>
      <w:r w:rsidR="00AC2B5D" w:rsidRPr="00475E19">
        <w:rPr>
          <w:rFonts w:cs="Calibri"/>
          <w:b/>
          <w:szCs w:val="20"/>
        </w:rPr>
        <w:t xml:space="preserve"> NO ATENDIDA</w:t>
      </w:r>
      <w:r w:rsidR="00905DC2" w:rsidRPr="00475E19">
        <w:rPr>
          <w:rFonts w:cs="Calibri"/>
          <w:szCs w:val="20"/>
        </w:rPr>
        <w:t xml:space="preserve"> </w:t>
      </w:r>
    </w:p>
    <w:p w:rsidR="009127BD" w:rsidRPr="00475E19" w:rsidRDefault="009127BD" w:rsidP="00C675EA">
      <w:pPr>
        <w:pStyle w:val="Prrafodelista"/>
        <w:ind w:left="1068"/>
        <w:jc w:val="both"/>
        <w:rPr>
          <w:sz w:val="23"/>
          <w:szCs w:val="23"/>
        </w:rPr>
      </w:pPr>
    </w:p>
    <w:p w:rsidR="00F15373" w:rsidRPr="00475E19" w:rsidRDefault="00F15373" w:rsidP="00F15373">
      <w:pPr>
        <w:jc w:val="both"/>
        <w:rPr>
          <w:rFonts w:cs="Calibri"/>
          <w:b/>
          <w:szCs w:val="20"/>
        </w:rPr>
      </w:pPr>
      <w:r w:rsidRPr="00475E19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475E19" w:rsidRDefault="00CA3303" w:rsidP="0095750D">
      <w:pPr>
        <w:jc w:val="both"/>
        <w:rPr>
          <w:rFonts w:cs="Calibri"/>
          <w:szCs w:val="20"/>
        </w:rPr>
      </w:pPr>
      <w:r w:rsidRPr="00475E19">
        <w:rPr>
          <w:rFonts w:cs="Calibri"/>
          <w:szCs w:val="20"/>
        </w:rPr>
        <w:t>No se emiten recomendaciones respecto a esta fracción.</w:t>
      </w:r>
    </w:p>
    <w:p w:rsidR="006F338F" w:rsidRPr="00475E19" w:rsidRDefault="006F338F" w:rsidP="006F338F">
      <w:pPr>
        <w:jc w:val="both"/>
        <w:rPr>
          <w:rFonts w:asciiTheme="minorHAnsi" w:hAnsiTheme="minorHAnsi" w:cstheme="minorHAnsi"/>
          <w:b/>
          <w:szCs w:val="20"/>
        </w:rPr>
      </w:pPr>
      <w:r w:rsidRPr="00475E19">
        <w:rPr>
          <w:rFonts w:asciiTheme="minorHAnsi" w:hAnsiTheme="minorHAnsi" w:cstheme="minorHAnsi"/>
          <w:b/>
          <w:szCs w:val="20"/>
        </w:rPr>
        <w:lastRenderedPageBreak/>
        <w:t>Artículo 14.- Además de lo previsto en el artículo 11 que le resulte aplicable, el Poder Ejecutivo del Estado deberá dar a conocer:</w:t>
      </w:r>
    </w:p>
    <w:p w:rsidR="006F338F" w:rsidRPr="00475E1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475E19">
        <w:rPr>
          <w:b/>
          <w:bCs/>
          <w:sz w:val="23"/>
          <w:szCs w:val="23"/>
        </w:rPr>
        <w:t xml:space="preserve">I.- </w:t>
      </w:r>
      <w:r w:rsidRPr="00475E19">
        <w:rPr>
          <w:b/>
          <w:sz w:val="23"/>
          <w:szCs w:val="23"/>
        </w:rPr>
        <w:t>El Plan Estatal de Desarrollo;</w:t>
      </w:r>
    </w:p>
    <w:p w:rsidR="006F338F" w:rsidRPr="00475E1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6F338F" w:rsidRPr="00475E19" w:rsidRDefault="000F2382" w:rsidP="009B32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475E19">
        <w:rPr>
          <w:rFonts w:asciiTheme="minorHAnsi" w:hAnsiTheme="minorHAnsi" w:cstheme="minorHAnsi"/>
          <w:szCs w:val="20"/>
        </w:rPr>
        <w:t>Se recomienda publicar la fecha de actualización conforme lo establecido en la fracción I del artículo 19 del Reglamento de la Ley de Transparencia y Acceso a la Información Pública para las Dependencias y Entidades del Poder Ejecutivo del Estado de Baja California.</w:t>
      </w:r>
      <w:r w:rsidR="00AC2B5D" w:rsidRPr="00475E19">
        <w:rPr>
          <w:rFonts w:cs="Calibri"/>
          <w:b/>
          <w:szCs w:val="20"/>
        </w:rPr>
        <w:t xml:space="preserve"> NO ATENDIDA</w:t>
      </w:r>
    </w:p>
    <w:p w:rsidR="000F2382" w:rsidRPr="00475E19" w:rsidRDefault="000F2382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75E1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75E19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475E1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475E19" w:rsidRDefault="00CA3303" w:rsidP="009D0ECE">
      <w:pPr>
        <w:jc w:val="both"/>
        <w:rPr>
          <w:rFonts w:asciiTheme="minorHAnsi" w:hAnsiTheme="minorHAnsi" w:cstheme="minorHAnsi"/>
          <w:szCs w:val="20"/>
        </w:rPr>
      </w:pPr>
      <w:r w:rsidRPr="00475E1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475E1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475E1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75E19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475E1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475E19" w:rsidRDefault="006F338F" w:rsidP="009D0ECE">
      <w:pPr>
        <w:jc w:val="both"/>
        <w:rPr>
          <w:rFonts w:asciiTheme="minorHAnsi" w:hAnsiTheme="minorHAnsi" w:cstheme="minorHAnsi"/>
          <w:szCs w:val="20"/>
        </w:rPr>
      </w:pPr>
      <w:r w:rsidRPr="00475E1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475E19" w:rsidRDefault="00D9042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75E1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75E19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475E1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475E19" w:rsidRDefault="007773D4" w:rsidP="007773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475E1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475E19" w:rsidRDefault="00C675EA" w:rsidP="00C675EA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475E1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75E19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475E1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475E19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475E19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475E19">
        <w:rPr>
          <w:rFonts w:asciiTheme="minorHAnsi" w:hAnsiTheme="minorHAnsi" w:cstheme="minorHAnsi"/>
          <w:szCs w:val="20"/>
        </w:rPr>
        <w:t>.</w:t>
      </w:r>
    </w:p>
    <w:p w:rsidR="00C675EA" w:rsidRPr="00475E19" w:rsidRDefault="00C675EA" w:rsidP="00A726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475E1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75E1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75E19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475E1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475E19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475E19">
        <w:rPr>
          <w:rFonts w:asciiTheme="minorHAnsi" w:hAnsiTheme="minorHAnsi" w:cstheme="minorHAnsi"/>
          <w:szCs w:val="20"/>
        </w:rPr>
        <w:t>No se emiten recomendaciones respecto a esta fracción</w:t>
      </w:r>
      <w:r w:rsidR="00331C25" w:rsidRPr="00475E19">
        <w:rPr>
          <w:rFonts w:asciiTheme="minorHAnsi" w:hAnsiTheme="minorHAnsi"/>
          <w:lang w:eastAsia="es-MX"/>
        </w:rPr>
        <w:t>.</w:t>
      </w:r>
    </w:p>
    <w:p w:rsidR="006F338F" w:rsidRPr="00475E1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52FC" w:rsidRDefault="007D52FC" w:rsidP="006F338F">
      <w:pPr>
        <w:jc w:val="both"/>
        <w:rPr>
          <w:rFonts w:asciiTheme="minorHAnsi" w:hAnsiTheme="minorHAnsi"/>
          <w:b/>
          <w:lang w:eastAsia="es-MX"/>
        </w:rPr>
      </w:pPr>
    </w:p>
    <w:p w:rsidR="00475E19" w:rsidRDefault="00475E19" w:rsidP="006F338F">
      <w:pPr>
        <w:jc w:val="both"/>
        <w:rPr>
          <w:rFonts w:asciiTheme="minorHAnsi" w:hAnsiTheme="minorHAnsi"/>
          <w:b/>
          <w:lang w:eastAsia="es-MX"/>
        </w:rPr>
      </w:pPr>
    </w:p>
    <w:p w:rsidR="00475E19" w:rsidRPr="00475E19" w:rsidRDefault="00475E19" w:rsidP="006F338F">
      <w:pPr>
        <w:jc w:val="both"/>
        <w:rPr>
          <w:rFonts w:asciiTheme="minorHAnsi" w:hAnsiTheme="minorHAnsi"/>
          <w:b/>
          <w:lang w:eastAsia="es-MX"/>
        </w:rPr>
      </w:pPr>
    </w:p>
    <w:p w:rsidR="007D52FC" w:rsidRPr="00475E19" w:rsidRDefault="007D52FC" w:rsidP="006F338F">
      <w:pPr>
        <w:jc w:val="both"/>
        <w:rPr>
          <w:rFonts w:asciiTheme="minorHAnsi" w:hAnsiTheme="minorHAnsi"/>
          <w:b/>
          <w:lang w:eastAsia="es-MX"/>
        </w:rPr>
      </w:pPr>
    </w:p>
    <w:p w:rsidR="007D52FC" w:rsidRPr="00475E19" w:rsidRDefault="007D52FC" w:rsidP="006F338F">
      <w:pPr>
        <w:jc w:val="both"/>
        <w:rPr>
          <w:rFonts w:asciiTheme="minorHAnsi" w:hAnsiTheme="minorHAnsi"/>
          <w:b/>
          <w:lang w:eastAsia="es-MX"/>
        </w:rPr>
      </w:pPr>
    </w:p>
    <w:p w:rsidR="006F338F" w:rsidRPr="00475E19" w:rsidRDefault="006F338F" w:rsidP="006F338F">
      <w:pPr>
        <w:jc w:val="both"/>
        <w:rPr>
          <w:rFonts w:asciiTheme="minorHAnsi" w:hAnsiTheme="minorHAnsi"/>
          <w:b/>
          <w:lang w:eastAsia="es-MX"/>
        </w:rPr>
      </w:pPr>
      <w:r w:rsidRPr="00475E19">
        <w:rPr>
          <w:rFonts w:asciiTheme="minorHAnsi" w:hAnsiTheme="minorHAnsi"/>
          <w:b/>
          <w:lang w:eastAsia="es-MX"/>
        </w:rPr>
        <w:lastRenderedPageBreak/>
        <w:t>RECOMENDACIONES GENERALES</w:t>
      </w:r>
    </w:p>
    <w:p w:rsidR="006F338F" w:rsidRPr="00475E19" w:rsidRDefault="00454968" w:rsidP="006F338F">
      <w:pPr>
        <w:jc w:val="both"/>
        <w:rPr>
          <w:rFonts w:asciiTheme="minorHAnsi" w:hAnsiTheme="minorHAnsi"/>
          <w:lang w:eastAsia="es-MX"/>
        </w:rPr>
      </w:pPr>
      <w:r w:rsidRPr="00475E19">
        <w:rPr>
          <w:rFonts w:asciiTheme="minorHAnsi" w:hAnsiTheme="minorHAnsi"/>
          <w:lang w:eastAsia="es-MX"/>
        </w:rPr>
        <w:t xml:space="preserve">Adicionalmente a las recomendaciones específicas por cada una de las fracciones arriba señaladas, este Órgano Garante le hace llegar las siguientes recomendaciones </w:t>
      </w:r>
      <w:r w:rsidR="007F0EF1" w:rsidRPr="00475E19">
        <w:rPr>
          <w:rFonts w:asciiTheme="minorHAnsi" w:hAnsiTheme="minorHAnsi"/>
          <w:lang w:eastAsia="es-MX"/>
        </w:rPr>
        <w:t>generales:</w:t>
      </w:r>
    </w:p>
    <w:p w:rsidR="00F15373" w:rsidRPr="00475E19" w:rsidRDefault="00B3642B" w:rsidP="005F3482">
      <w:pPr>
        <w:pStyle w:val="Prrafodelista"/>
        <w:numPr>
          <w:ilvl w:val="0"/>
          <w:numId w:val="6"/>
        </w:numPr>
        <w:jc w:val="both"/>
        <w:rPr>
          <w:rFonts w:cs="Calibri"/>
          <w:b/>
        </w:rPr>
      </w:pPr>
      <w:r w:rsidRPr="00475E19">
        <w:rPr>
          <w:rFonts w:cstheme="minorHAnsi"/>
        </w:rPr>
        <w:t>Se recomienda publicar en</w:t>
      </w:r>
      <w:r w:rsidR="00132D6F" w:rsidRPr="00475E19">
        <w:rPr>
          <w:rFonts w:cstheme="minorHAnsi"/>
        </w:rPr>
        <w:t xml:space="preserve"> cada</w:t>
      </w:r>
      <w:r w:rsidR="00B35124" w:rsidRPr="00475E19">
        <w:rPr>
          <w:rFonts w:cstheme="minorHAnsi"/>
        </w:rPr>
        <w:t xml:space="preserve"> </w:t>
      </w:r>
      <w:r w:rsidR="00132D6F" w:rsidRPr="00475E19">
        <w:rPr>
          <w:rFonts w:cstheme="minorHAnsi"/>
        </w:rPr>
        <w:t xml:space="preserve">una de las fracciones aplicables </w:t>
      </w:r>
      <w:r w:rsidRPr="00475E19">
        <w:rPr>
          <w:rFonts w:cstheme="minorHAnsi"/>
        </w:rPr>
        <w:t>la fecha de actualización</w:t>
      </w:r>
      <w:r w:rsidR="00132D6F" w:rsidRPr="00475E19">
        <w:rPr>
          <w:rFonts w:cstheme="minorHAnsi"/>
        </w:rPr>
        <w:t xml:space="preserve"> de la </w:t>
      </w:r>
      <w:r w:rsidR="00EA0CF3" w:rsidRPr="00475E19">
        <w:rPr>
          <w:rFonts w:cstheme="minorHAnsi"/>
        </w:rPr>
        <w:t>información,</w:t>
      </w:r>
      <w:r w:rsidRPr="00475E19">
        <w:rPr>
          <w:rFonts w:cstheme="minorHAnsi"/>
        </w:rPr>
        <w:t xml:space="preserve"> entendida como el día en el que se renueva, modifica o sufre algún cambio la información relativa a algún tema, documento o política generada por los Sujetos Obligados, de acuerdo con sus funciones</w:t>
      </w:r>
      <w:r w:rsidR="00132D6F" w:rsidRPr="00475E19">
        <w:rPr>
          <w:rFonts w:cstheme="minorHAnsi"/>
        </w:rPr>
        <w:t>.</w:t>
      </w:r>
      <w:r w:rsidR="00AC2B5D" w:rsidRPr="00475E19">
        <w:rPr>
          <w:rFonts w:cs="Calibri"/>
          <w:b/>
          <w:szCs w:val="20"/>
        </w:rPr>
        <w:t xml:space="preserve"> NO ATENDIDA</w:t>
      </w:r>
    </w:p>
    <w:p w:rsidR="00F45B6E" w:rsidRPr="00475E19" w:rsidRDefault="00F45B6E" w:rsidP="005F3482">
      <w:pPr>
        <w:pStyle w:val="Prrafodelista"/>
        <w:numPr>
          <w:ilvl w:val="0"/>
          <w:numId w:val="6"/>
        </w:numPr>
        <w:jc w:val="both"/>
        <w:rPr>
          <w:rFonts w:cs="Calibri"/>
          <w:b/>
        </w:rPr>
      </w:pPr>
      <w:r w:rsidRPr="00475E19">
        <w:rPr>
          <w:rFonts w:cstheme="minorHAnsi"/>
          <w:iCs/>
        </w:rPr>
        <w:t>Se recomienda  actualizar la información de acuerdo a la periodicidad que señala la Ley de Transparencia y Acceso a la Información Pública para el Estado de Baja California en su artículo 12 y en sus reglamentos Interiores de transparencia en relación  a los artículos específicos.</w:t>
      </w:r>
      <w:r w:rsidR="00AC2B5D" w:rsidRPr="00475E19">
        <w:rPr>
          <w:rFonts w:cs="Calibri"/>
          <w:b/>
          <w:szCs w:val="20"/>
        </w:rPr>
        <w:t xml:space="preserve"> NO ATENDIDA</w:t>
      </w:r>
    </w:p>
    <w:p w:rsidR="0040196B" w:rsidRPr="00475E19" w:rsidRDefault="0040196B" w:rsidP="005F3482">
      <w:pPr>
        <w:pStyle w:val="Prrafodelista"/>
        <w:numPr>
          <w:ilvl w:val="0"/>
          <w:numId w:val="6"/>
        </w:numPr>
        <w:jc w:val="both"/>
        <w:rPr>
          <w:rFonts w:cs="Calibri"/>
        </w:rPr>
      </w:pPr>
      <w:r w:rsidRPr="00475E19">
        <w:rPr>
          <w:rFonts w:cs="Calibri"/>
        </w:rPr>
        <w:t xml:space="preserve">Se recomienda publicar el texto completo de las fracciones aplicables a la </w:t>
      </w:r>
      <w:r w:rsidR="00BD6431" w:rsidRPr="00475E19">
        <w:rPr>
          <w:rFonts w:cs="Calibri"/>
        </w:rPr>
        <w:t>entidad</w:t>
      </w:r>
      <w:r w:rsidRPr="00475E19">
        <w:rPr>
          <w:rFonts w:cs="Calibri"/>
        </w:rPr>
        <w:t xml:space="preserve"> y definidas en la propia Ley de Transparencia y  Acceso  a  la  Información  Pública  para  el  Estado  de  Baja  California,  de tal forma que al realizar su consulta se establezca con claridad que se está dando cumplimiento pleno a las mismas</w:t>
      </w:r>
      <w:r w:rsidR="00A92A4C" w:rsidRPr="00475E19">
        <w:rPr>
          <w:rFonts w:cs="Calibri"/>
        </w:rPr>
        <w:t>.</w:t>
      </w:r>
      <w:r w:rsidR="00AC2B5D" w:rsidRPr="00475E19">
        <w:rPr>
          <w:rFonts w:cs="Calibri"/>
          <w:b/>
          <w:szCs w:val="20"/>
        </w:rPr>
        <w:t xml:space="preserve"> NO ATENDIDA</w:t>
      </w:r>
    </w:p>
    <w:p w:rsidR="0052579D" w:rsidRPr="00475E19" w:rsidRDefault="0052579D" w:rsidP="00BE2462">
      <w:pPr>
        <w:pStyle w:val="Prrafodelista"/>
        <w:jc w:val="both"/>
        <w:rPr>
          <w:rFonts w:cs="Calibri"/>
        </w:rPr>
      </w:pPr>
    </w:p>
    <w:p w:rsidR="00132D6F" w:rsidRPr="00475E19" w:rsidRDefault="00132D6F" w:rsidP="00132D6F">
      <w:pPr>
        <w:pStyle w:val="Prrafodelista"/>
        <w:jc w:val="both"/>
        <w:rPr>
          <w:rFonts w:cs="Calibri"/>
          <w:b/>
        </w:rPr>
      </w:pPr>
    </w:p>
    <w:p w:rsidR="00D52627" w:rsidRPr="00475E19" w:rsidRDefault="00F15373" w:rsidP="000532D1">
      <w:pPr>
        <w:jc w:val="center"/>
        <w:rPr>
          <w:rFonts w:cs="Calibri"/>
          <w:b/>
        </w:rPr>
      </w:pPr>
      <w:r w:rsidRPr="00475E19">
        <w:rPr>
          <w:rFonts w:cs="Calibri"/>
          <w:b/>
        </w:rPr>
        <w:t xml:space="preserve">TOTAL DE RECOMENDACIONES EMITIDAS: </w:t>
      </w:r>
      <w:r w:rsidR="00324FD5" w:rsidRPr="00475E19">
        <w:rPr>
          <w:rFonts w:cs="Calibri"/>
          <w:b/>
        </w:rPr>
        <w:t>34</w:t>
      </w:r>
    </w:p>
    <w:p w:rsidR="00AC2B5D" w:rsidRPr="00475E19" w:rsidRDefault="00AC2B5D" w:rsidP="000532D1">
      <w:pPr>
        <w:jc w:val="center"/>
        <w:rPr>
          <w:rFonts w:cs="Calibri"/>
          <w:b/>
        </w:rPr>
      </w:pPr>
      <w:r w:rsidRPr="00475E19">
        <w:rPr>
          <w:rFonts w:cs="Calibri"/>
          <w:b/>
        </w:rPr>
        <w:t xml:space="preserve">TOTAL DE RECOMENDACIONES ATENDIDAS: </w:t>
      </w:r>
      <w:r w:rsidR="009C3239" w:rsidRPr="00475E19">
        <w:rPr>
          <w:rFonts w:cs="Calibri"/>
          <w:b/>
        </w:rPr>
        <w:t>4</w:t>
      </w:r>
    </w:p>
    <w:p w:rsidR="00AC2B5D" w:rsidRPr="00475E19" w:rsidRDefault="00AC2B5D" w:rsidP="000532D1">
      <w:pPr>
        <w:jc w:val="center"/>
        <w:rPr>
          <w:rFonts w:cs="Calibri"/>
          <w:b/>
        </w:rPr>
      </w:pPr>
      <w:r w:rsidRPr="00475E19">
        <w:rPr>
          <w:rFonts w:cs="Calibri"/>
          <w:b/>
        </w:rPr>
        <w:t>TOTAL DE RECOMENDACIONES NO ATENDIDAS: 3</w:t>
      </w:r>
      <w:r w:rsidR="009C3239" w:rsidRPr="00475E19">
        <w:rPr>
          <w:rFonts w:cs="Calibri"/>
          <w:b/>
        </w:rPr>
        <w:t>0</w:t>
      </w:r>
    </w:p>
    <w:p w:rsidR="00AC2B5D" w:rsidRPr="00475E19" w:rsidRDefault="00AC2B5D" w:rsidP="000532D1">
      <w:pPr>
        <w:jc w:val="center"/>
      </w:pPr>
    </w:p>
    <w:sectPr w:rsidR="00AC2B5D" w:rsidRPr="00475E19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A6" w:rsidRDefault="00C671A6" w:rsidP="000F1546">
      <w:pPr>
        <w:spacing w:after="0" w:line="240" w:lineRule="auto"/>
      </w:pPr>
      <w:r>
        <w:separator/>
      </w:r>
    </w:p>
  </w:endnote>
  <w:endnote w:type="continuationSeparator" w:id="0">
    <w:p w:rsidR="00C671A6" w:rsidRDefault="00C671A6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F82238">
            <w:rPr>
              <w:rFonts w:ascii="Cambria" w:hAnsi="Cambria"/>
              <w:sz w:val="16"/>
            </w:rPr>
            <w:t>22 de agosto</w:t>
          </w:r>
          <w:r w:rsidR="00DE7CC8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 xml:space="preserve"> de</w:t>
          </w:r>
          <w:r w:rsidR="00DE7CC8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2014</w:t>
          </w:r>
        </w:p>
        <w:p w:rsidR="002B6E0A" w:rsidRPr="001859E8" w:rsidRDefault="00C671A6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C671A6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1D2F72" w:rsidP="0095750D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475E19">
            <w:rPr>
              <w:rFonts w:ascii="Cambria" w:hAnsi="Cambria"/>
              <w:b/>
              <w:noProof/>
              <w:sz w:val="18"/>
              <w:szCs w:val="18"/>
            </w:rPr>
            <w:t>7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5750D">
            <w:rPr>
              <w:rFonts w:ascii="Cambria" w:hAnsi="Cambria"/>
              <w:b/>
              <w:noProof/>
              <w:sz w:val="18"/>
              <w:szCs w:val="18"/>
            </w:rPr>
            <w:t>8</w:t>
          </w:r>
        </w:p>
      </w:tc>
    </w:tr>
  </w:tbl>
  <w:p w:rsidR="002B6E0A" w:rsidRPr="00A64416" w:rsidRDefault="00C671A6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A6" w:rsidRDefault="00C671A6" w:rsidP="000F1546">
      <w:pPr>
        <w:spacing w:after="0" w:line="240" w:lineRule="auto"/>
      </w:pPr>
      <w:r>
        <w:separator/>
      </w:r>
    </w:p>
  </w:footnote>
  <w:footnote w:type="continuationSeparator" w:id="0">
    <w:p w:rsidR="00C671A6" w:rsidRDefault="00C671A6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D9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466BE7"/>
    <w:multiLevelType w:val="hybridMultilevel"/>
    <w:tmpl w:val="E6FE1B92"/>
    <w:lvl w:ilvl="0" w:tplc="F672397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B87C56"/>
    <w:multiLevelType w:val="hybridMultilevel"/>
    <w:tmpl w:val="27F69576"/>
    <w:lvl w:ilvl="0" w:tplc="2918DA0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97026"/>
    <w:multiLevelType w:val="hybridMultilevel"/>
    <w:tmpl w:val="08749A5C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745"/>
    <w:multiLevelType w:val="hybridMultilevel"/>
    <w:tmpl w:val="E42C179C"/>
    <w:lvl w:ilvl="0" w:tplc="080A0011">
      <w:start w:val="1"/>
      <w:numFmt w:val="decimal"/>
      <w:lvlText w:val="%1)"/>
      <w:lvlJc w:val="left"/>
      <w:pPr>
        <w:ind w:left="-34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72" w:hanging="360"/>
      </w:pPr>
    </w:lvl>
    <w:lvl w:ilvl="2" w:tplc="080A001B" w:tentative="1">
      <w:start w:val="1"/>
      <w:numFmt w:val="lowerRoman"/>
      <w:lvlText w:val="%3."/>
      <w:lvlJc w:val="right"/>
      <w:pPr>
        <w:ind w:left="1092" w:hanging="180"/>
      </w:pPr>
    </w:lvl>
    <w:lvl w:ilvl="3" w:tplc="080A000F" w:tentative="1">
      <w:start w:val="1"/>
      <w:numFmt w:val="decimal"/>
      <w:lvlText w:val="%4."/>
      <w:lvlJc w:val="left"/>
      <w:pPr>
        <w:ind w:left="1812" w:hanging="360"/>
      </w:pPr>
    </w:lvl>
    <w:lvl w:ilvl="4" w:tplc="080A0019" w:tentative="1">
      <w:start w:val="1"/>
      <w:numFmt w:val="lowerLetter"/>
      <w:lvlText w:val="%5."/>
      <w:lvlJc w:val="left"/>
      <w:pPr>
        <w:ind w:left="2532" w:hanging="360"/>
      </w:pPr>
    </w:lvl>
    <w:lvl w:ilvl="5" w:tplc="080A001B" w:tentative="1">
      <w:start w:val="1"/>
      <w:numFmt w:val="lowerRoman"/>
      <w:lvlText w:val="%6."/>
      <w:lvlJc w:val="right"/>
      <w:pPr>
        <w:ind w:left="3252" w:hanging="180"/>
      </w:pPr>
    </w:lvl>
    <w:lvl w:ilvl="6" w:tplc="080A000F" w:tentative="1">
      <w:start w:val="1"/>
      <w:numFmt w:val="decimal"/>
      <w:lvlText w:val="%7."/>
      <w:lvlJc w:val="left"/>
      <w:pPr>
        <w:ind w:left="3972" w:hanging="360"/>
      </w:pPr>
    </w:lvl>
    <w:lvl w:ilvl="7" w:tplc="080A0019" w:tentative="1">
      <w:start w:val="1"/>
      <w:numFmt w:val="lowerLetter"/>
      <w:lvlText w:val="%8."/>
      <w:lvlJc w:val="left"/>
      <w:pPr>
        <w:ind w:left="4692" w:hanging="360"/>
      </w:pPr>
    </w:lvl>
    <w:lvl w:ilvl="8" w:tplc="080A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6">
    <w:nsid w:val="18813CC6"/>
    <w:multiLevelType w:val="hybridMultilevel"/>
    <w:tmpl w:val="2828E322"/>
    <w:lvl w:ilvl="0" w:tplc="4E92BF7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267093"/>
    <w:multiLevelType w:val="hybridMultilevel"/>
    <w:tmpl w:val="7CD0AAE4"/>
    <w:lvl w:ilvl="0" w:tplc="6986A19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06711EC"/>
    <w:multiLevelType w:val="hybridMultilevel"/>
    <w:tmpl w:val="49325AC0"/>
    <w:lvl w:ilvl="0" w:tplc="C9D0CF9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724F3E"/>
    <w:multiLevelType w:val="hybridMultilevel"/>
    <w:tmpl w:val="B9F45864"/>
    <w:lvl w:ilvl="0" w:tplc="900A78B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FA6857"/>
    <w:multiLevelType w:val="hybridMultilevel"/>
    <w:tmpl w:val="19F4F334"/>
    <w:lvl w:ilvl="0" w:tplc="080A0011">
      <w:start w:val="1"/>
      <w:numFmt w:val="decimal"/>
      <w:lvlText w:val="%1)"/>
      <w:lvlJc w:val="left"/>
      <w:pPr>
        <w:ind w:left="-666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54" w:hanging="360"/>
      </w:pPr>
    </w:lvl>
    <w:lvl w:ilvl="2" w:tplc="080A001B">
      <w:start w:val="1"/>
      <w:numFmt w:val="lowerRoman"/>
      <w:lvlText w:val="%3."/>
      <w:lvlJc w:val="right"/>
      <w:pPr>
        <w:ind w:left="774" w:hanging="180"/>
      </w:pPr>
    </w:lvl>
    <w:lvl w:ilvl="3" w:tplc="080A000F">
      <w:start w:val="1"/>
      <w:numFmt w:val="decimal"/>
      <w:lvlText w:val="%4."/>
      <w:lvlJc w:val="left"/>
      <w:pPr>
        <w:ind w:left="1494" w:hanging="360"/>
      </w:pPr>
    </w:lvl>
    <w:lvl w:ilvl="4" w:tplc="080A0011">
      <w:start w:val="1"/>
      <w:numFmt w:val="decimal"/>
      <w:lvlText w:val="%5)"/>
      <w:lvlJc w:val="left"/>
      <w:pPr>
        <w:ind w:left="2214" w:hanging="360"/>
      </w:pPr>
    </w:lvl>
    <w:lvl w:ilvl="5" w:tplc="080A001B" w:tentative="1">
      <w:start w:val="1"/>
      <w:numFmt w:val="lowerRoman"/>
      <w:lvlText w:val="%6."/>
      <w:lvlJc w:val="right"/>
      <w:pPr>
        <w:ind w:left="2934" w:hanging="180"/>
      </w:pPr>
    </w:lvl>
    <w:lvl w:ilvl="6" w:tplc="080A000F" w:tentative="1">
      <w:start w:val="1"/>
      <w:numFmt w:val="decimal"/>
      <w:lvlText w:val="%7."/>
      <w:lvlJc w:val="left"/>
      <w:pPr>
        <w:ind w:left="3654" w:hanging="360"/>
      </w:pPr>
    </w:lvl>
    <w:lvl w:ilvl="7" w:tplc="080A0019" w:tentative="1">
      <w:start w:val="1"/>
      <w:numFmt w:val="lowerLetter"/>
      <w:lvlText w:val="%8."/>
      <w:lvlJc w:val="left"/>
      <w:pPr>
        <w:ind w:left="4374" w:hanging="360"/>
      </w:pPr>
    </w:lvl>
    <w:lvl w:ilvl="8" w:tplc="080A001B" w:tentative="1">
      <w:start w:val="1"/>
      <w:numFmt w:val="lowerRoman"/>
      <w:lvlText w:val="%9."/>
      <w:lvlJc w:val="right"/>
      <w:pPr>
        <w:ind w:left="5094" w:hanging="180"/>
      </w:pPr>
    </w:lvl>
  </w:abstractNum>
  <w:abstractNum w:abstractNumId="12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35B5ABB"/>
    <w:multiLevelType w:val="hybridMultilevel"/>
    <w:tmpl w:val="E6BAFBFA"/>
    <w:lvl w:ilvl="0" w:tplc="5CE2CFC0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8C51D01"/>
    <w:multiLevelType w:val="hybridMultilevel"/>
    <w:tmpl w:val="8F60009A"/>
    <w:lvl w:ilvl="0" w:tplc="7D42C0A8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2" w:hanging="360"/>
      </w:pPr>
    </w:lvl>
    <w:lvl w:ilvl="2" w:tplc="080A001B" w:tentative="1">
      <w:start w:val="1"/>
      <w:numFmt w:val="lowerRoman"/>
      <w:lvlText w:val="%3."/>
      <w:lvlJc w:val="right"/>
      <w:pPr>
        <w:ind w:left="2652" w:hanging="180"/>
      </w:pPr>
    </w:lvl>
    <w:lvl w:ilvl="3" w:tplc="080A000F" w:tentative="1">
      <w:start w:val="1"/>
      <w:numFmt w:val="decimal"/>
      <w:lvlText w:val="%4."/>
      <w:lvlJc w:val="left"/>
      <w:pPr>
        <w:ind w:left="3372" w:hanging="360"/>
      </w:pPr>
    </w:lvl>
    <w:lvl w:ilvl="4" w:tplc="080A0019" w:tentative="1">
      <w:start w:val="1"/>
      <w:numFmt w:val="lowerLetter"/>
      <w:lvlText w:val="%5."/>
      <w:lvlJc w:val="left"/>
      <w:pPr>
        <w:ind w:left="4092" w:hanging="360"/>
      </w:pPr>
    </w:lvl>
    <w:lvl w:ilvl="5" w:tplc="080A001B" w:tentative="1">
      <w:start w:val="1"/>
      <w:numFmt w:val="lowerRoman"/>
      <w:lvlText w:val="%6."/>
      <w:lvlJc w:val="right"/>
      <w:pPr>
        <w:ind w:left="4812" w:hanging="180"/>
      </w:pPr>
    </w:lvl>
    <w:lvl w:ilvl="6" w:tplc="080A000F" w:tentative="1">
      <w:start w:val="1"/>
      <w:numFmt w:val="decimal"/>
      <w:lvlText w:val="%7."/>
      <w:lvlJc w:val="left"/>
      <w:pPr>
        <w:ind w:left="5532" w:hanging="360"/>
      </w:pPr>
    </w:lvl>
    <w:lvl w:ilvl="7" w:tplc="080A0019" w:tentative="1">
      <w:start w:val="1"/>
      <w:numFmt w:val="lowerLetter"/>
      <w:lvlText w:val="%8."/>
      <w:lvlJc w:val="left"/>
      <w:pPr>
        <w:ind w:left="6252" w:hanging="360"/>
      </w:pPr>
    </w:lvl>
    <w:lvl w:ilvl="8" w:tplc="08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6F3638AA"/>
    <w:multiLevelType w:val="hybridMultilevel"/>
    <w:tmpl w:val="24A404C4"/>
    <w:lvl w:ilvl="0" w:tplc="3CA4B68A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A473A00"/>
    <w:multiLevelType w:val="hybridMultilevel"/>
    <w:tmpl w:val="9448FFF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6"/>
  </w:num>
  <w:num w:numId="5">
    <w:abstractNumId w:val="3"/>
  </w:num>
  <w:num w:numId="6">
    <w:abstractNumId w:val="4"/>
  </w:num>
  <w:num w:numId="7">
    <w:abstractNumId w:val="1"/>
  </w:num>
  <w:num w:numId="8">
    <w:abstractNumId w:val="17"/>
  </w:num>
  <w:num w:numId="9">
    <w:abstractNumId w:val="0"/>
  </w:num>
  <w:num w:numId="10">
    <w:abstractNumId w:val="14"/>
  </w:num>
  <w:num w:numId="11">
    <w:abstractNumId w:val="7"/>
  </w:num>
  <w:num w:numId="12">
    <w:abstractNumId w:val="5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6"/>
  </w:num>
  <w:num w:numId="18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27F"/>
    <w:rsid w:val="00012188"/>
    <w:rsid w:val="000162E8"/>
    <w:rsid w:val="00020BAC"/>
    <w:rsid w:val="000279D1"/>
    <w:rsid w:val="00030287"/>
    <w:rsid w:val="000304F5"/>
    <w:rsid w:val="00033688"/>
    <w:rsid w:val="00034977"/>
    <w:rsid w:val="00041179"/>
    <w:rsid w:val="0004574E"/>
    <w:rsid w:val="00052190"/>
    <w:rsid w:val="000532D1"/>
    <w:rsid w:val="000544E4"/>
    <w:rsid w:val="00054778"/>
    <w:rsid w:val="000618B3"/>
    <w:rsid w:val="00064577"/>
    <w:rsid w:val="0006591A"/>
    <w:rsid w:val="00066535"/>
    <w:rsid w:val="00066B16"/>
    <w:rsid w:val="000730F8"/>
    <w:rsid w:val="00077EA0"/>
    <w:rsid w:val="000837E0"/>
    <w:rsid w:val="000860DD"/>
    <w:rsid w:val="0009214E"/>
    <w:rsid w:val="00092531"/>
    <w:rsid w:val="00096767"/>
    <w:rsid w:val="00096C60"/>
    <w:rsid w:val="000A2033"/>
    <w:rsid w:val="000A6B5E"/>
    <w:rsid w:val="000A6F1D"/>
    <w:rsid w:val="000A73B9"/>
    <w:rsid w:val="000B748F"/>
    <w:rsid w:val="000C1254"/>
    <w:rsid w:val="000C363A"/>
    <w:rsid w:val="000C4251"/>
    <w:rsid w:val="000C44CF"/>
    <w:rsid w:val="000C6418"/>
    <w:rsid w:val="000D3010"/>
    <w:rsid w:val="000D336D"/>
    <w:rsid w:val="000D3BCC"/>
    <w:rsid w:val="000E1EE0"/>
    <w:rsid w:val="000E2F32"/>
    <w:rsid w:val="000F0B52"/>
    <w:rsid w:val="000F0E73"/>
    <w:rsid w:val="000F1546"/>
    <w:rsid w:val="000F15B4"/>
    <w:rsid w:val="000F1CA8"/>
    <w:rsid w:val="000F2382"/>
    <w:rsid w:val="000F5349"/>
    <w:rsid w:val="000F5360"/>
    <w:rsid w:val="000F787F"/>
    <w:rsid w:val="00104B2E"/>
    <w:rsid w:val="00105002"/>
    <w:rsid w:val="00106646"/>
    <w:rsid w:val="0010673F"/>
    <w:rsid w:val="00107969"/>
    <w:rsid w:val="0011066C"/>
    <w:rsid w:val="001135E4"/>
    <w:rsid w:val="00117495"/>
    <w:rsid w:val="0012331E"/>
    <w:rsid w:val="0012382E"/>
    <w:rsid w:val="00126BA5"/>
    <w:rsid w:val="00127ADE"/>
    <w:rsid w:val="00131C3F"/>
    <w:rsid w:val="00132D6F"/>
    <w:rsid w:val="00134246"/>
    <w:rsid w:val="00135B97"/>
    <w:rsid w:val="00135CCF"/>
    <w:rsid w:val="001423F4"/>
    <w:rsid w:val="00144E84"/>
    <w:rsid w:val="00144EE6"/>
    <w:rsid w:val="00145A1C"/>
    <w:rsid w:val="00151FAA"/>
    <w:rsid w:val="00153240"/>
    <w:rsid w:val="00154F4E"/>
    <w:rsid w:val="00157011"/>
    <w:rsid w:val="00162B50"/>
    <w:rsid w:val="0017687B"/>
    <w:rsid w:val="00176F64"/>
    <w:rsid w:val="00180BF1"/>
    <w:rsid w:val="00182350"/>
    <w:rsid w:val="00183FA4"/>
    <w:rsid w:val="0018557C"/>
    <w:rsid w:val="001959D2"/>
    <w:rsid w:val="00197913"/>
    <w:rsid w:val="001A0677"/>
    <w:rsid w:val="001A4A6D"/>
    <w:rsid w:val="001A57F9"/>
    <w:rsid w:val="001B4E46"/>
    <w:rsid w:val="001B68D9"/>
    <w:rsid w:val="001B754E"/>
    <w:rsid w:val="001C1348"/>
    <w:rsid w:val="001C287E"/>
    <w:rsid w:val="001C4029"/>
    <w:rsid w:val="001C4E85"/>
    <w:rsid w:val="001C6EBB"/>
    <w:rsid w:val="001D1982"/>
    <w:rsid w:val="001D2F72"/>
    <w:rsid w:val="001E0924"/>
    <w:rsid w:val="001E2CDE"/>
    <w:rsid w:val="001E3810"/>
    <w:rsid w:val="001E5295"/>
    <w:rsid w:val="001F1FE4"/>
    <w:rsid w:val="001F23E6"/>
    <w:rsid w:val="001F5BA0"/>
    <w:rsid w:val="001F6017"/>
    <w:rsid w:val="00202133"/>
    <w:rsid w:val="002021E7"/>
    <w:rsid w:val="0020735E"/>
    <w:rsid w:val="002162A9"/>
    <w:rsid w:val="00217EF5"/>
    <w:rsid w:val="0022203A"/>
    <w:rsid w:val="002220DA"/>
    <w:rsid w:val="00222D51"/>
    <w:rsid w:val="002232BA"/>
    <w:rsid w:val="00223B99"/>
    <w:rsid w:val="00225C1F"/>
    <w:rsid w:val="00230071"/>
    <w:rsid w:val="0023198E"/>
    <w:rsid w:val="00233C7A"/>
    <w:rsid w:val="00234553"/>
    <w:rsid w:val="00237D5A"/>
    <w:rsid w:val="00242692"/>
    <w:rsid w:val="00244B16"/>
    <w:rsid w:val="002465D9"/>
    <w:rsid w:val="00246A6C"/>
    <w:rsid w:val="00251983"/>
    <w:rsid w:val="00255405"/>
    <w:rsid w:val="00255C38"/>
    <w:rsid w:val="00256B9D"/>
    <w:rsid w:val="002575FD"/>
    <w:rsid w:val="00260FF6"/>
    <w:rsid w:val="00267D39"/>
    <w:rsid w:val="002777C8"/>
    <w:rsid w:val="00280136"/>
    <w:rsid w:val="00283FA7"/>
    <w:rsid w:val="00286455"/>
    <w:rsid w:val="00290301"/>
    <w:rsid w:val="002914A7"/>
    <w:rsid w:val="00297826"/>
    <w:rsid w:val="002A00BC"/>
    <w:rsid w:val="002A20B6"/>
    <w:rsid w:val="002A5A70"/>
    <w:rsid w:val="002A65B3"/>
    <w:rsid w:val="002B0261"/>
    <w:rsid w:val="002B0D77"/>
    <w:rsid w:val="002C1B69"/>
    <w:rsid w:val="002C2047"/>
    <w:rsid w:val="002C21BA"/>
    <w:rsid w:val="002C5BB5"/>
    <w:rsid w:val="002C6060"/>
    <w:rsid w:val="002D7C7F"/>
    <w:rsid w:val="002E0A22"/>
    <w:rsid w:val="002E282C"/>
    <w:rsid w:val="002F0B6B"/>
    <w:rsid w:val="002F2D87"/>
    <w:rsid w:val="002F4475"/>
    <w:rsid w:val="002F6ACE"/>
    <w:rsid w:val="00304DCB"/>
    <w:rsid w:val="0030581A"/>
    <w:rsid w:val="0031653C"/>
    <w:rsid w:val="00321E4D"/>
    <w:rsid w:val="00322446"/>
    <w:rsid w:val="003233BA"/>
    <w:rsid w:val="00324FD5"/>
    <w:rsid w:val="00331C25"/>
    <w:rsid w:val="00341A60"/>
    <w:rsid w:val="00344B90"/>
    <w:rsid w:val="003537A0"/>
    <w:rsid w:val="00355AEC"/>
    <w:rsid w:val="0036028D"/>
    <w:rsid w:val="00361E9A"/>
    <w:rsid w:val="00363722"/>
    <w:rsid w:val="00364D67"/>
    <w:rsid w:val="00367166"/>
    <w:rsid w:val="00370C65"/>
    <w:rsid w:val="00377FF6"/>
    <w:rsid w:val="00382780"/>
    <w:rsid w:val="003837CC"/>
    <w:rsid w:val="00384DD8"/>
    <w:rsid w:val="00387C8E"/>
    <w:rsid w:val="003901DD"/>
    <w:rsid w:val="00390752"/>
    <w:rsid w:val="0039077A"/>
    <w:rsid w:val="003911EE"/>
    <w:rsid w:val="00393051"/>
    <w:rsid w:val="0039526F"/>
    <w:rsid w:val="003958D5"/>
    <w:rsid w:val="003A01B9"/>
    <w:rsid w:val="003A04A7"/>
    <w:rsid w:val="003A0DF5"/>
    <w:rsid w:val="003A5E28"/>
    <w:rsid w:val="003A6E95"/>
    <w:rsid w:val="003B1A34"/>
    <w:rsid w:val="003C14B5"/>
    <w:rsid w:val="003C25E2"/>
    <w:rsid w:val="003D3830"/>
    <w:rsid w:val="003D3F73"/>
    <w:rsid w:val="003D422A"/>
    <w:rsid w:val="003D7B1E"/>
    <w:rsid w:val="003E11FB"/>
    <w:rsid w:val="003E1E0B"/>
    <w:rsid w:val="003F3DD2"/>
    <w:rsid w:val="003F4CFF"/>
    <w:rsid w:val="003F5670"/>
    <w:rsid w:val="003F6CF1"/>
    <w:rsid w:val="003F726C"/>
    <w:rsid w:val="0040196B"/>
    <w:rsid w:val="0040408E"/>
    <w:rsid w:val="00405877"/>
    <w:rsid w:val="00413AE4"/>
    <w:rsid w:val="00416EE4"/>
    <w:rsid w:val="004173DB"/>
    <w:rsid w:val="00417D78"/>
    <w:rsid w:val="00425108"/>
    <w:rsid w:val="00432018"/>
    <w:rsid w:val="00435B13"/>
    <w:rsid w:val="004406ED"/>
    <w:rsid w:val="00447582"/>
    <w:rsid w:val="00452644"/>
    <w:rsid w:val="00452D0E"/>
    <w:rsid w:val="0045307C"/>
    <w:rsid w:val="00453548"/>
    <w:rsid w:val="00454968"/>
    <w:rsid w:val="004566FE"/>
    <w:rsid w:val="00460BBE"/>
    <w:rsid w:val="0046238E"/>
    <w:rsid w:val="00465157"/>
    <w:rsid w:val="00472131"/>
    <w:rsid w:val="004725C3"/>
    <w:rsid w:val="004738E3"/>
    <w:rsid w:val="0047435E"/>
    <w:rsid w:val="004756AB"/>
    <w:rsid w:val="00475E19"/>
    <w:rsid w:val="004834BA"/>
    <w:rsid w:val="00487A1C"/>
    <w:rsid w:val="00490579"/>
    <w:rsid w:val="0049689B"/>
    <w:rsid w:val="00496EC5"/>
    <w:rsid w:val="004A03FB"/>
    <w:rsid w:val="004A12F3"/>
    <w:rsid w:val="004A6DB0"/>
    <w:rsid w:val="004A6EAC"/>
    <w:rsid w:val="004B568F"/>
    <w:rsid w:val="004C14F5"/>
    <w:rsid w:val="004C48DE"/>
    <w:rsid w:val="004C5071"/>
    <w:rsid w:val="004C76AA"/>
    <w:rsid w:val="004C7952"/>
    <w:rsid w:val="004D4318"/>
    <w:rsid w:val="004D4E4B"/>
    <w:rsid w:val="004D6E49"/>
    <w:rsid w:val="004D7F11"/>
    <w:rsid w:val="004E2811"/>
    <w:rsid w:val="004E435A"/>
    <w:rsid w:val="004E705D"/>
    <w:rsid w:val="004F1BEE"/>
    <w:rsid w:val="004F2DC5"/>
    <w:rsid w:val="004F5630"/>
    <w:rsid w:val="00500692"/>
    <w:rsid w:val="00503583"/>
    <w:rsid w:val="00505109"/>
    <w:rsid w:val="00515D33"/>
    <w:rsid w:val="00516366"/>
    <w:rsid w:val="00517350"/>
    <w:rsid w:val="00520C8A"/>
    <w:rsid w:val="00522891"/>
    <w:rsid w:val="0052579D"/>
    <w:rsid w:val="0052718B"/>
    <w:rsid w:val="005303EB"/>
    <w:rsid w:val="00537CE0"/>
    <w:rsid w:val="00551D52"/>
    <w:rsid w:val="0055320F"/>
    <w:rsid w:val="00555E83"/>
    <w:rsid w:val="0055637B"/>
    <w:rsid w:val="00556E3E"/>
    <w:rsid w:val="00557EC9"/>
    <w:rsid w:val="00561564"/>
    <w:rsid w:val="00562D33"/>
    <w:rsid w:val="005676EA"/>
    <w:rsid w:val="005814D7"/>
    <w:rsid w:val="00583B0D"/>
    <w:rsid w:val="00587BEA"/>
    <w:rsid w:val="00590523"/>
    <w:rsid w:val="00592C30"/>
    <w:rsid w:val="00595881"/>
    <w:rsid w:val="005A020E"/>
    <w:rsid w:val="005A4B07"/>
    <w:rsid w:val="005A4F17"/>
    <w:rsid w:val="005B23FC"/>
    <w:rsid w:val="005B27DA"/>
    <w:rsid w:val="005B3E64"/>
    <w:rsid w:val="005B61C8"/>
    <w:rsid w:val="005C11D3"/>
    <w:rsid w:val="005C151C"/>
    <w:rsid w:val="005C5696"/>
    <w:rsid w:val="005C631A"/>
    <w:rsid w:val="005D4FC5"/>
    <w:rsid w:val="005D713E"/>
    <w:rsid w:val="005E0BC2"/>
    <w:rsid w:val="005E3FB5"/>
    <w:rsid w:val="005E6D6A"/>
    <w:rsid w:val="005F0849"/>
    <w:rsid w:val="005F3482"/>
    <w:rsid w:val="005F7003"/>
    <w:rsid w:val="00601406"/>
    <w:rsid w:val="006037CA"/>
    <w:rsid w:val="00610F1F"/>
    <w:rsid w:val="00612EEE"/>
    <w:rsid w:val="00625814"/>
    <w:rsid w:val="00626D5E"/>
    <w:rsid w:val="00627C1A"/>
    <w:rsid w:val="00650A61"/>
    <w:rsid w:val="00651586"/>
    <w:rsid w:val="00651BE4"/>
    <w:rsid w:val="00660EAE"/>
    <w:rsid w:val="006611F8"/>
    <w:rsid w:val="00666054"/>
    <w:rsid w:val="006704C9"/>
    <w:rsid w:val="00673DB0"/>
    <w:rsid w:val="00674DFA"/>
    <w:rsid w:val="00677F08"/>
    <w:rsid w:val="00684ECB"/>
    <w:rsid w:val="00691921"/>
    <w:rsid w:val="00693416"/>
    <w:rsid w:val="00693FD1"/>
    <w:rsid w:val="00694C8A"/>
    <w:rsid w:val="006A4232"/>
    <w:rsid w:val="006A6D87"/>
    <w:rsid w:val="006A79FD"/>
    <w:rsid w:val="006B184D"/>
    <w:rsid w:val="006B2266"/>
    <w:rsid w:val="006C059E"/>
    <w:rsid w:val="006C26CF"/>
    <w:rsid w:val="006C3819"/>
    <w:rsid w:val="006C61E3"/>
    <w:rsid w:val="006C65CF"/>
    <w:rsid w:val="006D03B9"/>
    <w:rsid w:val="006D046F"/>
    <w:rsid w:val="006D1162"/>
    <w:rsid w:val="006D2935"/>
    <w:rsid w:val="006E0ADB"/>
    <w:rsid w:val="006E0FDF"/>
    <w:rsid w:val="006E3701"/>
    <w:rsid w:val="006E3A04"/>
    <w:rsid w:val="006E46AE"/>
    <w:rsid w:val="006F20BB"/>
    <w:rsid w:val="006F248C"/>
    <w:rsid w:val="006F338F"/>
    <w:rsid w:val="006F4DD8"/>
    <w:rsid w:val="006F537F"/>
    <w:rsid w:val="0070415A"/>
    <w:rsid w:val="007112F0"/>
    <w:rsid w:val="00711D58"/>
    <w:rsid w:val="0071338E"/>
    <w:rsid w:val="00717890"/>
    <w:rsid w:val="00721832"/>
    <w:rsid w:val="0072246E"/>
    <w:rsid w:val="0072273D"/>
    <w:rsid w:val="0072402D"/>
    <w:rsid w:val="00732950"/>
    <w:rsid w:val="00732CE0"/>
    <w:rsid w:val="00733EE4"/>
    <w:rsid w:val="007340C6"/>
    <w:rsid w:val="0073521C"/>
    <w:rsid w:val="00735783"/>
    <w:rsid w:val="00737CA0"/>
    <w:rsid w:val="00740473"/>
    <w:rsid w:val="00740A0B"/>
    <w:rsid w:val="00741A97"/>
    <w:rsid w:val="00750D51"/>
    <w:rsid w:val="007529C8"/>
    <w:rsid w:val="00753BED"/>
    <w:rsid w:val="007555A0"/>
    <w:rsid w:val="007624F9"/>
    <w:rsid w:val="0076473F"/>
    <w:rsid w:val="007652BB"/>
    <w:rsid w:val="00765B10"/>
    <w:rsid w:val="00767D52"/>
    <w:rsid w:val="007756A6"/>
    <w:rsid w:val="00776859"/>
    <w:rsid w:val="00776D0A"/>
    <w:rsid w:val="007773D4"/>
    <w:rsid w:val="00782F9F"/>
    <w:rsid w:val="00786B99"/>
    <w:rsid w:val="007912A0"/>
    <w:rsid w:val="007912BF"/>
    <w:rsid w:val="007954B8"/>
    <w:rsid w:val="0079703D"/>
    <w:rsid w:val="007A0910"/>
    <w:rsid w:val="007A2B60"/>
    <w:rsid w:val="007A409C"/>
    <w:rsid w:val="007A4505"/>
    <w:rsid w:val="007A48B2"/>
    <w:rsid w:val="007A4A0B"/>
    <w:rsid w:val="007A5960"/>
    <w:rsid w:val="007A5C50"/>
    <w:rsid w:val="007B174D"/>
    <w:rsid w:val="007B6B12"/>
    <w:rsid w:val="007C1A74"/>
    <w:rsid w:val="007C2FA5"/>
    <w:rsid w:val="007C4213"/>
    <w:rsid w:val="007C5FBA"/>
    <w:rsid w:val="007D0342"/>
    <w:rsid w:val="007D0967"/>
    <w:rsid w:val="007D3403"/>
    <w:rsid w:val="007D3B7E"/>
    <w:rsid w:val="007D3D23"/>
    <w:rsid w:val="007D4D94"/>
    <w:rsid w:val="007D52FC"/>
    <w:rsid w:val="007D73F5"/>
    <w:rsid w:val="007D7A14"/>
    <w:rsid w:val="007E0B38"/>
    <w:rsid w:val="007E12AF"/>
    <w:rsid w:val="007E5975"/>
    <w:rsid w:val="007E5ED8"/>
    <w:rsid w:val="007F0325"/>
    <w:rsid w:val="007F0855"/>
    <w:rsid w:val="007F0EF1"/>
    <w:rsid w:val="007F41EE"/>
    <w:rsid w:val="0080079A"/>
    <w:rsid w:val="00804F77"/>
    <w:rsid w:val="00806511"/>
    <w:rsid w:val="008071EB"/>
    <w:rsid w:val="00815E41"/>
    <w:rsid w:val="00816C08"/>
    <w:rsid w:val="0082075D"/>
    <w:rsid w:val="00820776"/>
    <w:rsid w:val="008214DA"/>
    <w:rsid w:val="00822B94"/>
    <w:rsid w:val="00827C36"/>
    <w:rsid w:val="008319D7"/>
    <w:rsid w:val="00834039"/>
    <w:rsid w:val="008349CA"/>
    <w:rsid w:val="0083775B"/>
    <w:rsid w:val="00842688"/>
    <w:rsid w:val="008427EE"/>
    <w:rsid w:val="008438CD"/>
    <w:rsid w:val="008503B0"/>
    <w:rsid w:val="00850933"/>
    <w:rsid w:val="008529C4"/>
    <w:rsid w:val="008570DC"/>
    <w:rsid w:val="008613F3"/>
    <w:rsid w:val="008617F5"/>
    <w:rsid w:val="00862BE4"/>
    <w:rsid w:val="00866ED8"/>
    <w:rsid w:val="00866EF1"/>
    <w:rsid w:val="00871C1A"/>
    <w:rsid w:val="00873189"/>
    <w:rsid w:val="0087326C"/>
    <w:rsid w:val="00874D0B"/>
    <w:rsid w:val="00881892"/>
    <w:rsid w:val="00882A0A"/>
    <w:rsid w:val="008831F6"/>
    <w:rsid w:val="00884DBD"/>
    <w:rsid w:val="00885504"/>
    <w:rsid w:val="00885999"/>
    <w:rsid w:val="0089128F"/>
    <w:rsid w:val="00893269"/>
    <w:rsid w:val="00897E5E"/>
    <w:rsid w:val="008A039B"/>
    <w:rsid w:val="008A1DBF"/>
    <w:rsid w:val="008A478F"/>
    <w:rsid w:val="008A66B8"/>
    <w:rsid w:val="008B34FB"/>
    <w:rsid w:val="008B5BF0"/>
    <w:rsid w:val="008B6D4F"/>
    <w:rsid w:val="008B72F0"/>
    <w:rsid w:val="008D16CA"/>
    <w:rsid w:val="008D1B8F"/>
    <w:rsid w:val="008D1E29"/>
    <w:rsid w:val="008E360C"/>
    <w:rsid w:val="008E677B"/>
    <w:rsid w:val="008E6ABC"/>
    <w:rsid w:val="008F09D2"/>
    <w:rsid w:val="008F1233"/>
    <w:rsid w:val="008F4DB8"/>
    <w:rsid w:val="00901FEC"/>
    <w:rsid w:val="00903E6C"/>
    <w:rsid w:val="00905DC2"/>
    <w:rsid w:val="009079A7"/>
    <w:rsid w:val="00910621"/>
    <w:rsid w:val="009112AB"/>
    <w:rsid w:val="009127BD"/>
    <w:rsid w:val="00917F6F"/>
    <w:rsid w:val="00921070"/>
    <w:rsid w:val="00922058"/>
    <w:rsid w:val="00922816"/>
    <w:rsid w:val="0092286B"/>
    <w:rsid w:val="00925D33"/>
    <w:rsid w:val="00926FCA"/>
    <w:rsid w:val="00931E41"/>
    <w:rsid w:val="00934F45"/>
    <w:rsid w:val="0093668B"/>
    <w:rsid w:val="009459A4"/>
    <w:rsid w:val="0095023C"/>
    <w:rsid w:val="009545BA"/>
    <w:rsid w:val="00955ECC"/>
    <w:rsid w:val="0095750D"/>
    <w:rsid w:val="00957CFE"/>
    <w:rsid w:val="009602ED"/>
    <w:rsid w:val="009660A8"/>
    <w:rsid w:val="00982340"/>
    <w:rsid w:val="00990DE3"/>
    <w:rsid w:val="009916C5"/>
    <w:rsid w:val="00993885"/>
    <w:rsid w:val="00994659"/>
    <w:rsid w:val="00994E2F"/>
    <w:rsid w:val="009A0A62"/>
    <w:rsid w:val="009A6943"/>
    <w:rsid w:val="009B32CC"/>
    <w:rsid w:val="009C3239"/>
    <w:rsid w:val="009C3B93"/>
    <w:rsid w:val="009C7925"/>
    <w:rsid w:val="009D0D7B"/>
    <w:rsid w:val="009D0DFD"/>
    <w:rsid w:val="009D0ECE"/>
    <w:rsid w:val="009D3581"/>
    <w:rsid w:val="009D4FD3"/>
    <w:rsid w:val="009D5B1A"/>
    <w:rsid w:val="009E0180"/>
    <w:rsid w:val="009E1F28"/>
    <w:rsid w:val="009E1FC7"/>
    <w:rsid w:val="009E4C7A"/>
    <w:rsid w:val="009E7547"/>
    <w:rsid w:val="009F3F99"/>
    <w:rsid w:val="00A01B49"/>
    <w:rsid w:val="00A1357C"/>
    <w:rsid w:val="00A14504"/>
    <w:rsid w:val="00A214E9"/>
    <w:rsid w:val="00A31CF4"/>
    <w:rsid w:val="00A378B1"/>
    <w:rsid w:val="00A4543F"/>
    <w:rsid w:val="00A564F1"/>
    <w:rsid w:val="00A67484"/>
    <w:rsid w:val="00A676FD"/>
    <w:rsid w:val="00A726E4"/>
    <w:rsid w:val="00A82E6B"/>
    <w:rsid w:val="00A92A4C"/>
    <w:rsid w:val="00AA0F68"/>
    <w:rsid w:val="00AA237B"/>
    <w:rsid w:val="00AA2E1F"/>
    <w:rsid w:val="00AA4996"/>
    <w:rsid w:val="00AA5BB7"/>
    <w:rsid w:val="00AA6F6B"/>
    <w:rsid w:val="00AB08AB"/>
    <w:rsid w:val="00AB0DDD"/>
    <w:rsid w:val="00AB129D"/>
    <w:rsid w:val="00AB1886"/>
    <w:rsid w:val="00AB3BFA"/>
    <w:rsid w:val="00AB42D1"/>
    <w:rsid w:val="00AB6251"/>
    <w:rsid w:val="00AC2B5D"/>
    <w:rsid w:val="00AC50CF"/>
    <w:rsid w:val="00AC5B61"/>
    <w:rsid w:val="00AC795A"/>
    <w:rsid w:val="00AD1FB4"/>
    <w:rsid w:val="00AE01D9"/>
    <w:rsid w:val="00AE18AD"/>
    <w:rsid w:val="00AE19F0"/>
    <w:rsid w:val="00AF0B90"/>
    <w:rsid w:val="00AF123D"/>
    <w:rsid w:val="00AF2686"/>
    <w:rsid w:val="00AF410E"/>
    <w:rsid w:val="00AF496C"/>
    <w:rsid w:val="00AF683C"/>
    <w:rsid w:val="00B14BBF"/>
    <w:rsid w:val="00B16251"/>
    <w:rsid w:val="00B169FB"/>
    <w:rsid w:val="00B17F46"/>
    <w:rsid w:val="00B21E25"/>
    <w:rsid w:val="00B22333"/>
    <w:rsid w:val="00B24BC8"/>
    <w:rsid w:val="00B3018F"/>
    <w:rsid w:val="00B33387"/>
    <w:rsid w:val="00B34488"/>
    <w:rsid w:val="00B35124"/>
    <w:rsid w:val="00B35FE1"/>
    <w:rsid w:val="00B3642B"/>
    <w:rsid w:val="00B37798"/>
    <w:rsid w:val="00B4141A"/>
    <w:rsid w:val="00B44A2A"/>
    <w:rsid w:val="00B46B50"/>
    <w:rsid w:val="00B527C9"/>
    <w:rsid w:val="00B52D48"/>
    <w:rsid w:val="00B578A3"/>
    <w:rsid w:val="00B65513"/>
    <w:rsid w:val="00B74F21"/>
    <w:rsid w:val="00B7700F"/>
    <w:rsid w:val="00B84545"/>
    <w:rsid w:val="00B8706D"/>
    <w:rsid w:val="00B9273F"/>
    <w:rsid w:val="00BA3EAB"/>
    <w:rsid w:val="00BA5E92"/>
    <w:rsid w:val="00BB05AD"/>
    <w:rsid w:val="00BB32A3"/>
    <w:rsid w:val="00BB44A4"/>
    <w:rsid w:val="00BB4F58"/>
    <w:rsid w:val="00BB7831"/>
    <w:rsid w:val="00BC2401"/>
    <w:rsid w:val="00BC5BE2"/>
    <w:rsid w:val="00BD0598"/>
    <w:rsid w:val="00BD44CB"/>
    <w:rsid w:val="00BD6431"/>
    <w:rsid w:val="00BE1D53"/>
    <w:rsid w:val="00BE2462"/>
    <w:rsid w:val="00BE2679"/>
    <w:rsid w:val="00BF4ED4"/>
    <w:rsid w:val="00BF5C3A"/>
    <w:rsid w:val="00C00810"/>
    <w:rsid w:val="00C057A5"/>
    <w:rsid w:val="00C065A9"/>
    <w:rsid w:val="00C0701B"/>
    <w:rsid w:val="00C07BB7"/>
    <w:rsid w:val="00C10DE5"/>
    <w:rsid w:val="00C12040"/>
    <w:rsid w:val="00C13A2E"/>
    <w:rsid w:val="00C2412D"/>
    <w:rsid w:val="00C2435D"/>
    <w:rsid w:val="00C31519"/>
    <w:rsid w:val="00C352DD"/>
    <w:rsid w:val="00C44E66"/>
    <w:rsid w:val="00C5308B"/>
    <w:rsid w:val="00C5383F"/>
    <w:rsid w:val="00C54C4D"/>
    <w:rsid w:val="00C56107"/>
    <w:rsid w:val="00C564A8"/>
    <w:rsid w:val="00C604DF"/>
    <w:rsid w:val="00C6431C"/>
    <w:rsid w:val="00C65236"/>
    <w:rsid w:val="00C671A6"/>
    <w:rsid w:val="00C675EA"/>
    <w:rsid w:val="00C72DCC"/>
    <w:rsid w:val="00C740C3"/>
    <w:rsid w:val="00C8400F"/>
    <w:rsid w:val="00C864DD"/>
    <w:rsid w:val="00C870EB"/>
    <w:rsid w:val="00C94B19"/>
    <w:rsid w:val="00C96555"/>
    <w:rsid w:val="00CA3303"/>
    <w:rsid w:val="00CA408B"/>
    <w:rsid w:val="00CA70F0"/>
    <w:rsid w:val="00CA7E6A"/>
    <w:rsid w:val="00CB4679"/>
    <w:rsid w:val="00CB71D8"/>
    <w:rsid w:val="00CB72DC"/>
    <w:rsid w:val="00CC0AAC"/>
    <w:rsid w:val="00CC3FA0"/>
    <w:rsid w:val="00CC617C"/>
    <w:rsid w:val="00CC70E6"/>
    <w:rsid w:val="00CD2124"/>
    <w:rsid w:val="00CD66A7"/>
    <w:rsid w:val="00CD722E"/>
    <w:rsid w:val="00CE41A7"/>
    <w:rsid w:val="00CE79C2"/>
    <w:rsid w:val="00CF3231"/>
    <w:rsid w:val="00CF3252"/>
    <w:rsid w:val="00D05224"/>
    <w:rsid w:val="00D0704A"/>
    <w:rsid w:val="00D072B6"/>
    <w:rsid w:val="00D14933"/>
    <w:rsid w:val="00D1682F"/>
    <w:rsid w:val="00D2152A"/>
    <w:rsid w:val="00D247B7"/>
    <w:rsid w:val="00D273A0"/>
    <w:rsid w:val="00D309CA"/>
    <w:rsid w:val="00D32683"/>
    <w:rsid w:val="00D33CA0"/>
    <w:rsid w:val="00D3418A"/>
    <w:rsid w:val="00D34191"/>
    <w:rsid w:val="00D369AE"/>
    <w:rsid w:val="00D376AE"/>
    <w:rsid w:val="00D475CE"/>
    <w:rsid w:val="00D51CEE"/>
    <w:rsid w:val="00D52266"/>
    <w:rsid w:val="00D5230C"/>
    <w:rsid w:val="00D5245D"/>
    <w:rsid w:val="00D52627"/>
    <w:rsid w:val="00D53FE1"/>
    <w:rsid w:val="00D55360"/>
    <w:rsid w:val="00D564DE"/>
    <w:rsid w:val="00D572B9"/>
    <w:rsid w:val="00D57907"/>
    <w:rsid w:val="00D63F7F"/>
    <w:rsid w:val="00D64A1D"/>
    <w:rsid w:val="00D65088"/>
    <w:rsid w:val="00D658E6"/>
    <w:rsid w:val="00D65E50"/>
    <w:rsid w:val="00D66A1A"/>
    <w:rsid w:val="00D71C3D"/>
    <w:rsid w:val="00D7213F"/>
    <w:rsid w:val="00D74A1F"/>
    <w:rsid w:val="00D76979"/>
    <w:rsid w:val="00D8060C"/>
    <w:rsid w:val="00D83CB8"/>
    <w:rsid w:val="00D85B5A"/>
    <w:rsid w:val="00D87A6E"/>
    <w:rsid w:val="00D87EA9"/>
    <w:rsid w:val="00D90377"/>
    <w:rsid w:val="00D9042F"/>
    <w:rsid w:val="00D91604"/>
    <w:rsid w:val="00D91D39"/>
    <w:rsid w:val="00D931FF"/>
    <w:rsid w:val="00D974F0"/>
    <w:rsid w:val="00DA2C3E"/>
    <w:rsid w:val="00DA4748"/>
    <w:rsid w:val="00DA4B94"/>
    <w:rsid w:val="00DA63D3"/>
    <w:rsid w:val="00DB5619"/>
    <w:rsid w:val="00DB65C2"/>
    <w:rsid w:val="00DB6DE6"/>
    <w:rsid w:val="00DC11FF"/>
    <w:rsid w:val="00DC2D23"/>
    <w:rsid w:val="00DC6375"/>
    <w:rsid w:val="00DC6CDC"/>
    <w:rsid w:val="00DD0213"/>
    <w:rsid w:val="00DD4B45"/>
    <w:rsid w:val="00DD4BFE"/>
    <w:rsid w:val="00DD4F1B"/>
    <w:rsid w:val="00DD5252"/>
    <w:rsid w:val="00DE160D"/>
    <w:rsid w:val="00DE2094"/>
    <w:rsid w:val="00DE2417"/>
    <w:rsid w:val="00DE4B07"/>
    <w:rsid w:val="00DE579C"/>
    <w:rsid w:val="00DE7CC8"/>
    <w:rsid w:val="00DF2DE6"/>
    <w:rsid w:val="00E003F8"/>
    <w:rsid w:val="00E00749"/>
    <w:rsid w:val="00E02D97"/>
    <w:rsid w:val="00E04F1B"/>
    <w:rsid w:val="00E07DDA"/>
    <w:rsid w:val="00E13542"/>
    <w:rsid w:val="00E16227"/>
    <w:rsid w:val="00E1628E"/>
    <w:rsid w:val="00E1690D"/>
    <w:rsid w:val="00E1750B"/>
    <w:rsid w:val="00E21A9B"/>
    <w:rsid w:val="00E24A31"/>
    <w:rsid w:val="00E270F0"/>
    <w:rsid w:val="00E32522"/>
    <w:rsid w:val="00E331B3"/>
    <w:rsid w:val="00E33705"/>
    <w:rsid w:val="00E34D3F"/>
    <w:rsid w:val="00E350E6"/>
    <w:rsid w:val="00E4230D"/>
    <w:rsid w:val="00E505DE"/>
    <w:rsid w:val="00E50AB9"/>
    <w:rsid w:val="00E527D3"/>
    <w:rsid w:val="00E538BA"/>
    <w:rsid w:val="00E54020"/>
    <w:rsid w:val="00E57D8A"/>
    <w:rsid w:val="00E72B14"/>
    <w:rsid w:val="00E731C8"/>
    <w:rsid w:val="00E73304"/>
    <w:rsid w:val="00E735D0"/>
    <w:rsid w:val="00E81E2C"/>
    <w:rsid w:val="00E821B4"/>
    <w:rsid w:val="00E82271"/>
    <w:rsid w:val="00E8385D"/>
    <w:rsid w:val="00E83918"/>
    <w:rsid w:val="00E93963"/>
    <w:rsid w:val="00EA0CF3"/>
    <w:rsid w:val="00EA257B"/>
    <w:rsid w:val="00EA4364"/>
    <w:rsid w:val="00EA505C"/>
    <w:rsid w:val="00EA6393"/>
    <w:rsid w:val="00EA63C7"/>
    <w:rsid w:val="00EB5A02"/>
    <w:rsid w:val="00EB6732"/>
    <w:rsid w:val="00EC1FC4"/>
    <w:rsid w:val="00EC2266"/>
    <w:rsid w:val="00EC287F"/>
    <w:rsid w:val="00EC515F"/>
    <w:rsid w:val="00EC6A10"/>
    <w:rsid w:val="00ED3AF3"/>
    <w:rsid w:val="00ED771A"/>
    <w:rsid w:val="00ED7D79"/>
    <w:rsid w:val="00EE305F"/>
    <w:rsid w:val="00EF1EFD"/>
    <w:rsid w:val="00EF3AF1"/>
    <w:rsid w:val="00EF4464"/>
    <w:rsid w:val="00EF6E65"/>
    <w:rsid w:val="00F00A4E"/>
    <w:rsid w:val="00F03105"/>
    <w:rsid w:val="00F03672"/>
    <w:rsid w:val="00F03B65"/>
    <w:rsid w:val="00F03BAF"/>
    <w:rsid w:val="00F15373"/>
    <w:rsid w:val="00F15ABB"/>
    <w:rsid w:val="00F21813"/>
    <w:rsid w:val="00F22A37"/>
    <w:rsid w:val="00F2333D"/>
    <w:rsid w:val="00F2473B"/>
    <w:rsid w:val="00F25779"/>
    <w:rsid w:val="00F30A5B"/>
    <w:rsid w:val="00F32BC0"/>
    <w:rsid w:val="00F364F9"/>
    <w:rsid w:val="00F36B6B"/>
    <w:rsid w:val="00F4205E"/>
    <w:rsid w:val="00F43956"/>
    <w:rsid w:val="00F43D37"/>
    <w:rsid w:val="00F45B6E"/>
    <w:rsid w:val="00F515E8"/>
    <w:rsid w:val="00F51CA4"/>
    <w:rsid w:val="00F525B7"/>
    <w:rsid w:val="00F54637"/>
    <w:rsid w:val="00F562CC"/>
    <w:rsid w:val="00F56E3A"/>
    <w:rsid w:val="00F67846"/>
    <w:rsid w:val="00F71093"/>
    <w:rsid w:val="00F73DFD"/>
    <w:rsid w:val="00F77D59"/>
    <w:rsid w:val="00F80178"/>
    <w:rsid w:val="00F80504"/>
    <w:rsid w:val="00F82238"/>
    <w:rsid w:val="00F82B7D"/>
    <w:rsid w:val="00F840E5"/>
    <w:rsid w:val="00F875EE"/>
    <w:rsid w:val="00F912DB"/>
    <w:rsid w:val="00F919A4"/>
    <w:rsid w:val="00F91D04"/>
    <w:rsid w:val="00F94E0E"/>
    <w:rsid w:val="00F94FE4"/>
    <w:rsid w:val="00F97FCE"/>
    <w:rsid w:val="00FA0E21"/>
    <w:rsid w:val="00FA388E"/>
    <w:rsid w:val="00FA3B3F"/>
    <w:rsid w:val="00FA4E5C"/>
    <w:rsid w:val="00FA6B01"/>
    <w:rsid w:val="00FA7E3D"/>
    <w:rsid w:val="00FB4370"/>
    <w:rsid w:val="00FB4590"/>
    <w:rsid w:val="00FC0D13"/>
    <w:rsid w:val="00FC1D21"/>
    <w:rsid w:val="00FC6B51"/>
    <w:rsid w:val="00FD0A6C"/>
    <w:rsid w:val="00FD47AC"/>
    <w:rsid w:val="00FD4BE7"/>
    <w:rsid w:val="00FD59EF"/>
    <w:rsid w:val="00FE3BC2"/>
    <w:rsid w:val="00FE62CF"/>
    <w:rsid w:val="00FE7E24"/>
    <w:rsid w:val="00FF1F29"/>
    <w:rsid w:val="00FF319A"/>
    <w:rsid w:val="00FF3F5E"/>
    <w:rsid w:val="00FF6F13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itulosh">
    <w:name w:val="titulosh"/>
    <w:basedOn w:val="Fuentedeprrafopredeter"/>
    <w:rsid w:val="00E32522"/>
  </w:style>
  <w:style w:type="character" w:styleId="Hipervnculo">
    <w:name w:val="Hyperlink"/>
    <w:uiPriority w:val="99"/>
    <w:rsid w:val="00180B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32004-552D-4E73-AB43-9F312F2D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8</Pages>
  <Words>1826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922</cp:revision>
  <dcterms:created xsi:type="dcterms:W3CDTF">2013-11-25T03:46:00Z</dcterms:created>
  <dcterms:modified xsi:type="dcterms:W3CDTF">2014-09-02T23:31:00Z</dcterms:modified>
</cp:coreProperties>
</file>