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E35AB3" w:rsidRDefault="00454968" w:rsidP="004724B7">
      <w:pPr>
        <w:jc w:val="center"/>
        <w:rPr>
          <w:rFonts w:asciiTheme="minorHAnsi" w:hAnsiTheme="minorHAnsi" w:cstheme="minorHAnsi"/>
          <w:b/>
          <w:szCs w:val="20"/>
        </w:rPr>
      </w:pPr>
      <w:r w:rsidRPr="00E35AB3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162D7E" w:rsidRPr="00E35AB3" w:rsidRDefault="00210CA5" w:rsidP="004724B7">
      <w:pPr>
        <w:jc w:val="center"/>
        <w:rPr>
          <w:b/>
        </w:rPr>
      </w:pPr>
      <w:r w:rsidRPr="00E35AB3">
        <w:rPr>
          <w:b/>
        </w:rPr>
        <w:t>SECRETARIA DE</w:t>
      </w:r>
      <w:r w:rsidR="00643CBF" w:rsidRPr="00E35AB3">
        <w:rPr>
          <w:b/>
        </w:rPr>
        <w:t xml:space="preserve"> SEGURIDAD </w:t>
      </w:r>
      <w:r w:rsidR="00715C18" w:rsidRPr="00E35AB3">
        <w:rPr>
          <w:b/>
        </w:rPr>
        <w:t>PÚBLICA</w:t>
      </w:r>
    </w:p>
    <w:p w:rsidR="005D60EE" w:rsidRPr="00E35AB3" w:rsidRDefault="005D60EE" w:rsidP="005D60EE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E35AB3">
        <w:rPr>
          <w:rFonts w:asciiTheme="minorHAnsi" w:hAnsiTheme="minorHAnsi" w:cstheme="minorHAnsi"/>
          <w:b/>
          <w:szCs w:val="20"/>
        </w:rPr>
        <w:t>1RA. EVALUACIÓN 2015</w:t>
      </w:r>
    </w:p>
    <w:p w:rsidR="004E2A1A" w:rsidRPr="00E35AB3" w:rsidRDefault="004E2A1A" w:rsidP="004724B7">
      <w:pPr>
        <w:jc w:val="both"/>
        <w:rPr>
          <w:rFonts w:cs="Calibri"/>
          <w:b/>
          <w:szCs w:val="20"/>
        </w:rPr>
      </w:pPr>
    </w:p>
    <w:p w:rsidR="00F15373" w:rsidRPr="00E35AB3" w:rsidRDefault="00F15373" w:rsidP="004724B7">
      <w:p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F15373" w:rsidRPr="00E35AB3" w:rsidRDefault="00F15373" w:rsidP="004724B7">
      <w:p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t>I.- Sus facultades y los indicadores de gestión utilizados para evaluar su desempeño, metas y objetivos de sus programas operativos;</w:t>
      </w:r>
    </w:p>
    <w:p w:rsidR="003C25E2" w:rsidRPr="00E35AB3" w:rsidRDefault="00894BD1" w:rsidP="004724B7">
      <w:pPr>
        <w:pStyle w:val="Sinespaciado"/>
        <w:numPr>
          <w:ilvl w:val="0"/>
          <w:numId w:val="23"/>
        </w:numPr>
        <w:jc w:val="both"/>
      </w:pPr>
      <w:r w:rsidRPr="00E35AB3">
        <w:t xml:space="preserve">Con respecto a las facultades el documento publicado contiene las correspondientes a la </w:t>
      </w:r>
      <w:r w:rsidR="006B3701" w:rsidRPr="00E35AB3">
        <w:t>Secretaria,</w:t>
      </w:r>
      <w:r w:rsidRPr="00E35AB3">
        <w:t xml:space="preserve"> mientras que el enlace al reglamento interior contiene las de algunas áreas administrativas por tratarse de la versión escaneada del Decreto que modifico dicho reglamento. En vista de lo anterior</w:t>
      </w:r>
      <w:r w:rsidR="00E9112E" w:rsidRPr="00E35AB3">
        <w:t>.</w:t>
      </w:r>
      <w:r w:rsidRPr="00E35AB3">
        <w:t xml:space="preserve"> </w:t>
      </w:r>
      <w:r w:rsidRPr="00E35AB3">
        <w:rPr>
          <w:rFonts w:cs="Calibri"/>
          <w:szCs w:val="20"/>
        </w:rPr>
        <w:t>se recomienda publicar las atribuciones o facultades de cada una de las Unidades Administrativas u órganos que forman parte del Sujeto Obligado conforme lo establecido en el Reglamento Interno.</w:t>
      </w:r>
      <w:r w:rsidR="00850015" w:rsidRPr="00E35AB3">
        <w:rPr>
          <w:rFonts w:cs="Calibri"/>
          <w:szCs w:val="20"/>
        </w:rPr>
        <w:t xml:space="preserve"> </w:t>
      </w:r>
      <w:r w:rsidR="00850015" w:rsidRPr="00E35AB3">
        <w:rPr>
          <w:rFonts w:cs="Calibri"/>
          <w:b/>
          <w:szCs w:val="20"/>
        </w:rPr>
        <w:t>NO ATENDIDA</w:t>
      </w:r>
    </w:p>
    <w:p w:rsidR="00E73B87" w:rsidRPr="00E35AB3" w:rsidRDefault="00E73B87" w:rsidP="004724B7">
      <w:pPr>
        <w:pStyle w:val="Sinespaciado"/>
        <w:jc w:val="both"/>
      </w:pPr>
    </w:p>
    <w:p w:rsidR="00F15373" w:rsidRPr="00E35AB3" w:rsidRDefault="00F15373" w:rsidP="004724B7">
      <w:p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t>II.- Su estructura orgánica;</w:t>
      </w:r>
    </w:p>
    <w:p w:rsidR="004A6EAC" w:rsidRPr="00E35AB3" w:rsidRDefault="00A346C5" w:rsidP="004724B7">
      <w:pPr>
        <w:pStyle w:val="Sinespaciado"/>
        <w:jc w:val="both"/>
      </w:pPr>
      <w:r w:rsidRPr="00E35AB3">
        <w:t>No se emiten recomendaciones respecto a esta fracción.</w:t>
      </w:r>
    </w:p>
    <w:p w:rsidR="00982003" w:rsidRPr="00E35AB3" w:rsidRDefault="00982003" w:rsidP="004724B7">
      <w:pPr>
        <w:pStyle w:val="Sinespaciado"/>
        <w:jc w:val="both"/>
      </w:pPr>
    </w:p>
    <w:p w:rsidR="00E73B87" w:rsidRPr="00E35AB3" w:rsidRDefault="00E73B87" w:rsidP="004724B7">
      <w:pPr>
        <w:pStyle w:val="Sinespaciado"/>
        <w:jc w:val="both"/>
      </w:pPr>
    </w:p>
    <w:p w:rsidR="00F15373" w:rsidRPr="00E35AB3" w:rsidRDefault="00F15373" w:rsidP="004724B7">
      <w:p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B45D6C" w:rsidRPr="00E35AB3" w:rsidRDefault="00A13F42" w:rsidP="002633C5">
      <w:pPr>
        <w:pStyle w:val="Sinespaciado"/>
        <w:numPr>
          <w:ilvl w:val="0"/>
          <w:numId w:val="25"/>
        </w:numPr>
        <w:jc w:val="both"/>
      </w:pPr>
      <w:r w:rsidRPr="00E35AB3">
        <w:rPr>
          <w:rFonts w:cs="Calibri"/>
          <w:szCs w:val="20"/>
        </w:rPr>
        <w:t>Se recomienda incorporar en el listado la totalidad de los currículos de los servidores públicos desde el nivel de  jefe de departamento o equivalente hasta el nivel del funcionario de mayor jerarquía</w:t>
      </w:r>
      <w:r w:rsidR="00E9662C" w:rsidRPr="00E35AB3">
        <w:rPr>
          <w:rFonts w:cs="Calibri"/>
          <w:szCs w:val="20"/>
        </w:rPr>
        <w:t xml:space="preserve">. </w:t>
      </w:r>
      <w:r w:rsidR="00E9662C" w:rsidRPr="00E35AB3">
        <w:rPr>
          <w:rFonts w:cs="Calibri"/>
          <w:b/>
          <w:szCs w:val="20"/>
        </w:rPr>
        <w:t>NO ATENDIDA</w:t>
      </w:r>
    </w:p>
    <w:p w:rsidR="00B45D6C" w:rsidRPr="00E35AB3" w:rsidRDefault="00B45D6C" w:rsidP="004724B7">
      <w:pPr>
        <w:pStyle w:val="Sinespaciado"/>
        <w:jc w:val="both"/>
        <w:rPr>
          <w:rFonts w:cs="Calibri"/>
          <w:b/>
          <w:sz w:val="18"/>
          <w:szCs w:val="20"/>
        </w:rPr>
      </w:pPr>
    </w:p>
    <w:p w:rsidR="0099204A" w:rsidRPr="00E35AB3" w:rsidRDefault="0099204A" w:rsidP="0099204A">
      <w:pPr>
        <w:jc w:val="both"/>
        <w:rPr>
          <w:rFonts w:cs="Calibri"/>
          <w:b/>
          <w:szCs w:val="20"/>
        </w:rPr>
      </w:pPr>
    </w:p>
    <w:p w:rsidR="0099204A" w:rsidRPr="00E35AB3" w:rsidRDefault="0099204A" w:rsidP="0099204A">
      <w:p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99204A" w:rsidRPr="00E35AB3" w:rsidRDefault="0099204A" w:rsidP="0099204A">
      <w:pPr>
        <w:pStyle w:val="Sinespaciado"/>
        <w:jc w:val="both"/>
      </w:pPr>
      <w:r w:rsidRPr="00E35AB3">
        <w:t>No se emiten recomendaciones respecto a esta fracción.</w:t>
      </w:r>
    </w:p>
    <w:p w:rsidR="00D61761" w:rsidRPr="00E35AB3" w:rsidRDefault="00D61761" w:rsidP="004724B7">
      <w:pPr>
        <w:jc w:val="both"/>
        <w:rPr>
          <w:rFonts w:cs="Calibri"/>
          <w:b/>
          <w:szCs w:val="20"/>
        </w:rPr>
      </w:pPr>
    </w:p>
    <w:p w:rsidR="00D61761" w:rsidRPr="00E35AB3" w:rsidRDefault="00D61761" w:rsidP="004724B7">
      <w:pPr>
        <w:jc w:val="both"/>
        <w:rPr>
          <w:rFonts w:cs="Calibri"/>
          <w:sz w:val="18"/>
          <w:szCs w:val="20"/>
        </w:rPr>
      </w:pPr>
      <w:r w:rsidRPr="00E35AB3">
        <w:rPr>
          <w:rFonts w:cs="Calibri"/>
          <w:b/>
          <w:sz w:val="18"/>
          <w:szCs w:val="20"/>
        </w:rPr>
        <w:t>*NOTA</w:t>
      </w:r>
      <w:r w:rsidRPr="00E35AB3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E35AB3" w:rsidRDefault="00F15373" w:rsidP="004724B7">
      <w:p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E35AB3" w:rsidRDefault="00F15373" w:rsidP="004724B7">
      <w:p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t>a).- Número de solicitudes de información que les han sido presentadas;</w:t>
      </w:r>
    </w:p>
    <w:p w:rsidR="00F15373" w:rsidRPr="00E35AB3" w:rsidRDefault="00F15373" w:rsidP="004724B7">
      <w:p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t>b).- Objeto de las solicitudes;</w:t>
      </w:r>
    </w:p>
    <w:p w:rsidR="00F15373" w:rsidRPr="00E35AB3" w:rsidRDefault="00F15373" w:rsidP="004724B7">
      <w:p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E35AB3" w:rsidRDefault="00F15373" w:rsidP="004724B7">
      <w:p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t>d).- Las solicitudes que hayan sido denegadas y los fundamentos por lo que fueron desechadas.</w:t>
      </w:r>
    </w:p>
    <w:p w:rsidR="00515D33" w:rsidRPr="00E35AB3" w:rsidRDefault="00515D33" w:rsidP="004724B7">
      <w:pPr>
        <w:pStyle w:val="Sinespaciado"/>
        <w:jc w:val="both"/>
      </w:pPr>
      <w:r w:rsidRPr="00E35AB3">
        <w:t>No se emiten recomendaciones respecto a esta fracción.</w:t>
      </w:r>
    </w:p>
    <w:p w:rsidR="00C675EA" w:rsidRPr="00E35AB3" w:rsidRDefault="00C675EA" w:rsidP="004724B7">
      <w:pPr>
        <w:ind w:left="708"/>
        <w:jc w:val="both"/>
        <w:rPr>
          <w:rFonts w:cs="Calibri"/>
          <w:szCs w:val="20"/>
        </w:rPr>
      </w:pPr>
    </w:p>
    <w:p w:rsidR="00F15373" w:rsidRPr="00E35AB3" w:rsidRDefault="00F15373" w:rsidP="004724B7">
      <w:p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C675EA" w:rsidRPr="00E35AB3" w:rsidRDefault="00283207" w:rsidP="004724B7">
      <w:pPr>
        <w:pStyle w:val="Prrafodelista"/>
        <w:numPr>
          <w:ilvl w:val="0"/>
          <w:numId w:val="12"/>
        </w:numPr>
        <w:ind w:left="786"/>
        <w:jc w:val="both"/>
        <w:rPr>
          <w:sz w:val="23"/>
          <w:szCs w:val="23"/>
        </w:rPr>
      </w:pPr>
      <w:r w:rsidRPr="00E35AB3">
        <w:rPr>
          <w:rFonts w:cs="Calibri"/>
          <w:sz w:val="20"/>
          <w:szCs w:val="20"/>
        </w:rPr>
        <w:t xml:space="preserve">Se recomienda incorporar en el directorio la totalidad de servidores públicos desde el nivel </w:t>
      </w:r>
      <w:r w:rsidR="00D36D82" w:rsidRPr="00E35AB3">
        <w:rPr>
          <w:rFonts w:cs="Calibri"/>
          <w:sz w:val="20"/>
          <w:szCs w:val="20"/>
        </w:rPr>
        <w:t>de jefe</w:t>
      </w:r>
      <w:r w:rsidRPr="00E35AB3">
        <w:rPr>
          <w:rFonts w:cs="Calibri"/>
          <w:sz w:val="20"/>
          <w:szCs w:val="20"/>
        </w:rPr>
        <w:t xml:space="preserve"> de departamento o equivalente hasta el nivel del funcionario de mayor jerarquía</w:t>
      </w:r>
      <w:r w:rsidR="00A13F42" w:rsidRPr="00E35AB3">
        <w:rPr>
          <w:rFonts w:cs="Calibri"/>
          <w:sz w:val="20"/>
          <w:szCs w:val="20"/>
        </w:rPr>
        <w:t xml:space="preserve"> de tal manera que coincida con los totales reflejados en las fracciones II y III de este mismo </w:t>
      </w:r>
      <w:r w:rsidR="00C604A2" w:rsidRPr="00E35AB3">
        <w:rPr>
          <w:rFonts w:cs="Calibri"/>
          <w:sz w:val="20"/>
          <w:szCs w:val="20"/>
        </w:rPr>
        <w:t>artículo</w:t>
      </w:r>
      <w:r w:rsidR="00A13F42" w:rsidRPr="00E35AB3">
        <w:rPr>
          <w:rFonts w:cs="Calibri"/>
          <w:sz w:val="20"/>
          <w:szCs w:val="20"/>
        </w:rPr>
        <w:t>.</w:t>
      </w:r>
      <w:r w:rsidR="00350600" w:rsidRPr="00E35AB3">
        <w:rPr>
          <w:rFonts w:cs="Calibri"/>
          <w:sz w:val="20"/>
          <w:szCs w:val="20"/>
        </w:rPr>
        <w:t xml:space="preserve"> </w:t>
      </w:r>
      <w:r w:rsidR="00350600" w:rsidRPr="00E35AB3">
        <w:rPr>
          <w:rFonts w:cs="Calibri"/>
          <w:b/>
          <w:sz w:val="20"/>
          <w:szCs w:val="20"/>
        </w:rPr>
        <w:t>NO ATENDIDA</w:t>
      </w:r>
    </w:p>
    <w:p w:rsidR="00C604A2" w:rsidRPr="00E35AB3" w:rsidRDefault="00C604A2" w:rsidP="004724B7">
      <w:pPr>
        <w:jc w:val="both"/>
        <w:rPr>
          <w:rFonts w:cs="Calibri"/>
          <w:b/>
          <w:szCs w:val="20"/>
        </w:rPr>
      </w:pPr>
    </w:p>
    <w:p w:rsidR="00F15373" w:rsidRPr="00E35AB3" w:rsidRDefault="00F15373" w:rsidP="004724B7">
      <w:p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8438CD" w:rsidRPr="00E35AB3" w:rsidRDefault="008438CD" w:rsidP="004724B7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E35AB3">
        <w:rPr>
          <w:rFonts w:cs="Calibri"/>
          <w:szCs w:val="20"/>
        </w:rPr>
        <w:t xml:space="preserve">Con respecto a la </w:t>
      </w:r>
      <w:r w:rsidR="00D36D82" w:rsidRPr="00E35AB3">
        <w:rPr>
          <w:rFonts w:cs="Calibri"/>
          <w:szCs w:val="20"/>
        </w:rPr>
        <w:t>remuneración mensual</w:t>
      </w:r>
      <w:r w:rsidRPr="00E35AB3">
        <w:rPr>
          <w:rFonts w:cs="Calibri"/>
          <w:szCs w:val="20"/>
        </w:rPr>
        <w:t xml:space="preserve"> se recomienda desglosar las deducciones.</w:t>
      </w:r>
      <w:r w:rsidR="00350600" w:rsidRPr="00E35AB3">
        <w:rPr>
          <w:rFonts w:cs="Calibri"/>
          <w:szCs w:val="20"/>
        </w:rPr>
        <w:t xml:space="preserve">            </w:t>
      </w:r>
      <w:r w:rsidR="00350600" w:rsidRPr="00E35AB3">
        <w:rPr>
          <w:rFonts w:cs="Calibri"/>
          <w:b/>
          <w:szCs w:val="20"/>
        </w:rPr>
        <w:t>NO ATENDIDA</w:t>
      </w:r>
    </w:p>
    <w:p w:rsidR="00D92B24" w:rsidRPr="00E35AB3" w:rsidRDefault="00D92B24" w:rsidP="006B3701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E35AB3">
        <w:rPr>
          <w:rFonts w:cs="Calibri"/>
          <w:szCs w:val="20"/>
        </w:rPr>
        <w:t>Se recomienda publicar en esta fracción la fecha de actualización, tal y como lo establece el artículo 12 de la LTAIPBC: “…En todos los casos se deberá indicar la fecha de la última actualización por cada rubro…”,</w:t>
      </w:r>
      <w:r w:rsidR="00350600" w:rsidRPr="00E35AB3">
        <w:rPr>
          <w:rFonts w:cs="Calibri"/>
          <w:szCs w:val="20"/>
        </w:rPr>
        <w:t xml:space="preserve"> </w:t>
      </w:r>
      <w:r w:rsidR="00350600" w:rsidRPr="00E35AB3">
        <w:rPr>
          <w:rFonts w:cs="Calibri"/>
          <w:b/>
          <w:szCs w:val="20"/>
        </w:rPr>
        <w:t>NO ATENDIDA</w:t>
      </w:r>
    </w:p>
    <w:p w:rsidR="00D92B24" w:rsidRPr="00E35AB3" w:rsidRDefault="00D92B24" w:rsidP="004724B7">
      <w:pPr>
        <w:pStyle w:val="Prrafodelista"/>
        <w:ind w:left="1070"/>
        <w:jc w:val="both"/>
        <w:rPr>
          <w:rFonts w:cs="Calibri"/>
          <w:szCs w:val="20"/>
        </w:rPr>
      </w:pPr>
    </w:p>
    <w:p w:rsidR="004F1604" w:rsidRPr="00E35AB3" w:rsidRDefault="004F1604" w:rsidP="004724B7">
      <w:p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t>VIII.- Respecto del presupuesto de egresos:</w:t>
      </w:r>
    </w:p>
    <w:p w:rsidR="004F1604" w:rsidRPr="00E35AB3" w:rsidRDefault="004F1604" w:rsidP="004724B7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E35AB3" w:rsidRDefault="004F1604" w:rsidP="004724B7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E35AB3">
        <w:rPr>
          <w:rFonts w:cs="Calibri"/>
          <w:b/>
          <w:szCs w:val="20"/>
        </w:rPr>
        <w:t xml:space="preserve">Se presentará en el formato de Presupuesto Ciudadano previsto en la Ley de Presupuesto y Ejercicio del Gasto Público del Estado; debiendo contener de manera generalizada, toda la información relativa al ejercicio del gasto así como del origen y objeto de los recursos </w:t>
      </w:r>
      <w:r w:rsidRPr="00E35AB3">
        <w:rPr>
          <w:rFonts w:cs="Calibri"/>
          <w:b/>
          <w:szCs w:val="20"/>
        </w:rPr>
        <w:lastRenderedPageBreak/>
        <w:t>públicos. La información contenida deberá ser expuesta de manera sencilla y de fácil comprensión para el ciudadano no familiarizado con términos contables o administrativos</w:t>
      </w:r>
      <w:r w:rsidR="00F15373" w:rsidRPr="00E35AB3">
        <w:rPr>
          <w:rFonts w:cs="Calibri"/>
          <w:b/>
          <w:szCs w:val="20"/>
        </w:rPr>
        <w:t xml:space="preserve"> </w:t>
      </w:r>
    </w:p>
    <w:p w:rsidR="00881422" w:rsidRPr="00E35AB3" w:rsidRDefault="00881422" w:rsidP="004724B7">
      <w:pPr>
        <w:pStyle w:val="Prrafodelista"/>
        <w:ind w:left="1070"/>
        <w:jc w:val="both"/>
        <w:rPr>
          <w:rFonts w:cs="Calibri"/>
          <w:szCs w:val="20"/>
        </w:rPr>
      </w:pPr>
    </w:p>
    <w:p w:rsidR="00BD01E7" w:rsidRPr="00E35AB3" w:rsidRDefault="001D00C0" w:rsidP="00BD01E7">
      <w:pPr>
        <w:pStyle w:val="Prrafodelista"/>
        <w:numPr>
          <w:ilvl w:val="0"/>
          <w:numId w:val="10"/>
        </w:numPr>
        <w:jc w:val="both"/>
        <w:rPr>
          <w:rFonts w:cs="Calibri"/>
          <w:szCs w:val="20"/>
        </w:rPr>
      </w:pPr>
      <w:r w:rsidRPr="00E35AB3">
        <w:rPr>
          <w:rFonts w:cs="Calibri"/>
          <w:szCs w:val="20"/>
        </w:rPr>
        <w:t xml:space="preserve">Se </w:t>
      </w:r>
      <w:r w:rsidR="00F154D7" w:rsidRPr="00E35AB3">
        <w:rPr>
          <w:rFonts w:cs="Calibri"/>
          <w:szCs w:val="20"/>
        </w:rPr>
        <w:t>recomienda publicar</w:t>
      </w:r>
      <w:r w:rsidR="00BD01E7" w:rsidRPr="00E35AB3">
        <w:rPr>
          <w:rFonts w:cs="Calibri"/>
          <w:szCs w:val="20"/>
        </w:rPr>
        <w:t xml:space="preserve"> el informe de avance de gestión financiera completo </w:t>
      </w:r>
      <w:r w:rsidR="00F154D7" w:rsidRPr="00E35AB3">
        <w:rPr>
          <w:rFonts w:cs="Calibri"/>
          <w:szCs w:val="20"/>
        </w:rPr>
        <w:t xml:space="preserve">toda vez que se detecto la omisión de </w:t>
      </w:r>
      <w:r w:rsidR="006A0580" w:rsidRPr="00E35AB3">
        <w:rPr>
          <w:rFonts w:cs="Calibri"/>
          <w:szCs w:val="20"/>
        </w:rPr>
        <w:t>publicar</w:t>
      </w:r>
      <w:r w:rsidR="00F154D7" w:rsidRPr="00E35AB3">
        <w:rPr>
          <w:rFonts w:cs="Calibri"/>
          <w:szCs w:val="20"/>
        </w:rPr>
        <w:t xml:space="preserve"> adicionalmente </w:t>
      </w:r>
      <w:r w:rsidR="00BD01E7" w:rsidRPr="00E35AB3">
        <w:rPr>
          <w:rFonts w:cs="Calibri"/>
          <w:szCs w:val="20"/>
        </w:rPr>
        <w:t>los siguientes documentos: INFORMACION CONTABLE: El estado de cambios en la situación financiera; Los informes sobre pasivos contingentes;</w:t>
      </w:r>
      <w:r w:rsidR="00350600" w:rsidRPr="00E35AB3">
        <w:rPr>
          <w:rFonts w:cs="Calibri"/>
          <w:strike/>
          <w:szCs w:val="20"/>
        </w:rPr>
        <w:t xml:space="preserve"> </w:t>
      </w:r>
      <w:r w:rsidR="00BD01E7" w:rsidRPr="00E35AB3">
        <w:rPr>
          <w:rFonts w:cs="Calibri"/>
          <w:szCs w:val="20"/>
        </w:rPr>
        <w:t xml:space="preserve">INFORMACION PRESUPUESTARIA: Estado del pago de deuda </w:t>
      </w:r>
      <w:r w:rsidR="00F154D7" w:rsidRPr="00E35AB3">
        <w:rPr>
          <w:rFonts w:cs="Calibri"/>
          <w:szCs w:val="20"/>
        </w:rPr>
        <w:t>pública</w:t>
      </w:r>
      <w:r w:rsidR="00BD01E7" w:rsidRPr="00E35AB3">
        <w:rPr>
          <w:rFonts w:cs="Calibri"/>
          <w:szCs w:val="20"/>
        </w:rPr>
        <w:t>, incluyendo el costo del servicio de la misma; INFORMACION PROGRAMATICA: Gasto por categoría programática.</w:t>
      </w:r>
      <w:r w:rsidR="00350600" w:rsidRPr="00E35AB3">
        <w:rPr>
          <w:rFonts w:cs="Calibri"/>
          <w:szCs w:val="20"/>
        </w:rPr>
        <w:t xml:space="preserve"> </w:t>
      </w:r>
      <w:r w:rsidR="00350600" w:rsidRPr="00E35AB3">
        <w:rPr>
          <w:rFonts w:cs="Calibri"/>
          <w:b/>
          <w:szCs w:val="20"/>
        </w:rPr>
        <w:t>NO ATENDIDA</w:t>
      </w:r>
    </w:p>
    <w:p w:rsidR="00D87EA9" w:rsidRPr="00E35AB3" w:rsidRDefault="00E81E2C" w:rsidP="004724B7">
      <w:pPr>
        <w:pStyle w:val="Prrafodelista"/>
        <w:numPr>
          <w:ilvl w:val="0"/>
          <w:numId w:val="10"/>
        </w:numPr>
        <w:jc w:val="both"/>
        <w:rPr>
          <w:rFonts w:cs="Calibri"/>
          <w:szCs w:val="20"/>
        </w:rPr>
      </w:pPr>
      <w:r w:rsidRPr="00E35AB3">
        <w:rPr>
          <w:rFonts w:cs="Calibri"/>
          <w:szCs w:val="20"/>
        </w:rPr>
        <w:t xml:space="preserve">Se </w:t>
      </w:r>
      <w:r w:rsidR="00AA026A" w:rsidRPr="00E35AB3">
        <w:rPr>
          <w:rFonts w:cs="Calibri"/>
          <w:szCs w:val="20"/>
        </w:rPr>
        <w:t>recomienda actualizar</w:t>
      </w:r>
      <w:r w:rsidR="00881422" w:rsidRPr="00E35AB3">
        <w:rPr>
          <w:rFonts w:cs="Calibri"/>
          <w:szCs w:val="20"/>
        </w:rPr>
        <w:t xml:space="preserve"> </w:t>
      </w:r>
      <w:r w:rsidR="00AD7F2C" w:rsidRPr="00E35AB3">
        <w:rPr>
          <w:rFonts w:cs="Calibri"/>
          <w:szCs w:val="20"/>
        </w:rPr>
        <w:t xml:space="preserve">la </w:t>
      </w:r>
      <w:r w:rsidR="00BD01E7" w:rsidRPr="00E35AB3">
        <w:rPr>
          <w:rFonts w:cs="Calibri"/>
          <w:szCs w:val="20"/>
        </w:rPr>
        <w:t>fracción</w:t>
      </w:r>
      <w:r w:rsidR="00AD7F2C" w:rsidRPr="00E35AB3">
        <w:rPr>
          <w:rFonts w:cs="Calibri"/>
          <w:szCs w:val="20"/>
        </w:rPr>
        <w:t xml:space="preserve"> </w:t>
      </w:r>
      <w:r w:rsidR="00881422" w:rsidRPr="00E35AB3">
        <w:rPr>
          <w:rFonts w:cs="Calibri"/>
          <w:szCs w:val="20"/>
        </w:rPr>
        <w:t>al texto vigente</w:t>
      </w:r>
      <w:r w:rsidR="00AA026A" w:rsidRPr="00E35AB3">
        <w:rPr>
          <w:rFonts w:cs="Calibri"/>
          <w:szCs w:val="20"/>
        </w:rPr>
        <w:t xml:space="preserve"> de la Ley</w:t>
      </w:r>
      <w:r w:rsidR="00881422" w:rsidRPr="00E35AB3">
        <w:rPr>
          <w:rFonts w:cs="Calibri"/>
          <w:szCs w:val="20"/>
        </w:rPr>
        <w:t xml:space="preserve">. </w:t>
      </w:r>
      <w:r w:rsidR="00350600" w:rsidRPr="00E35AB3">
        <w:rPr>
          <w:rFonts w:cs="Calibri"/>
          <w:szCs w:val="20"/>
        </w:rPr>
        <w:t xml:space="preserve"> </w:t>
      </w:r>
      <w:r w:rsidR="00350600" w:rsidRPr="00E35AB3">
        <w:rPr>
          <w:rFonts w:cs="Calibri"/>
          <w:b/>
          <w:szCs w:val="20"/>
        </w:rPr>
        <w:t>ATENDIDA</w:t>
      </w:r>
    </w:p>
    <w:p w:rsidR="00490641" w:rsidRPr="00E35AB3" w:rsidRDefault="00490641" w:rsidP="004724B7">
      <w:pPr>
        <w:pStyle w:val="Prrafodelista"/>
        <w:ind w:left="1070"/>
        <w:jc w:val="both"/>
        <w:rPr>
          <w:rFonts w:cs="Calibri"/>
          <w:color w:val="FF0000"/>
          <w:szCs w:val="20"/>
        </w:rPr>
      </w:pPr>
    </w:p>
    <w:p w:rsidR="00F15373" w:rsidRPr="00E35AB3" w:rsidRDefault="00F15373" w:rsidP="004724B7">
      <w:p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E35AB3" w:rsidRDefault="00403388" w:rsidP="004724B7">
      <w:pPr>
        <w:pStyle w:val="Sinespaciado"/>
        <w:jc w:val="both"/>
      </w:pPr>
      <w:r w:rsidRPr="00E35AB3">
        <w:t>No se emiten recomendaciones respecto a esta fracción.</w:t>
      </w:r>
    </w:p>
    <w:p w:rsidR="00C675EA" w:rsidRPr="00E35AB3" w:rsidRDefault="00C675EA" w:rsidP="004724B7">
      <w:pPr>
        <w:pStyle w:val="Prrafodelista"/>
        <w:ind w:left="708"/>
        <w:jc w:val="both"/>
        <w:rPr>
          <w:rFonts w:cs="Calibri"/>
          <w:szCs w:val="20"/>
        </w:rPr>
      </w:pPr>
    </w:p>
    <w:p w:rsidR="00F15373" w:rsidRPr="00E35AB3" w:rsidRDefault="00F15373" w:rsidP="004724B7">
      <w:p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7C145B" w:rsidRPr="00E35AB3" w:rsidRDefault="007C145B" w:rsidP="004724B7">
      <w:pPr>
        <w:pStyle w:val="Prrafodelista"/>
        <w:numPr>
          <w:ilvl w:val="0"/>
          <w:numId w:val="20"/>
        </w:numPr>
        <w:jc w:val="both"/>
        <w:rPr>
          <w:rFonts w:cs="Calibri"/>
          <w:szCs w:val="20"/>
        </w:rPr>
      </w:pPr>
      <w:r w:rsidRPr="00E35AB3">
        <w:rPr>
          <w:rFonts w:cs="Calibri"/>
          <w:szCs w:val="20"/>
        </w:rPr>
        <w:t>Se recomienda publicar información referente vigencia de las concesiones y autorizaciones otorgadas.</w:t>
      </w:r>
      <w:r w:rsidR="004308F5" w:rsidRPr="00E35AB3">
        <w:rPr>
          <w:rFonts w:cs="Calibri"/>
          <w:szCs w:val="20"/>
        </w:rPr>
        <w:t xml:space="preserve"> </w:t>
      </w:r>
      <w:r w:rsidR="004308F5" w:rsidRPr="00E35AB3">
        <w:rPr>
          <w:rFonts w:cs="Calibri"/>
          <w:b/>
          <w:szCs w:val="20"/>
        </w:rPr>
        <w:t>ATENDIDA</w:t>
      </w:r>
    </w:p>
    <w:p w:rsidR="00A974DD" w:rsidRPr="00E35AB3" w:rsidRDefault="00A974DD" w:rsidP="004724B7">
      <w:pPr>
        <w:pStyle w:val="Sinespaciado"/>
        <w:jc w:val="both"/>
      </w:pPr>
    </w:p>
    <w:p w:rsidR="00F15373" w:rsidRPr="00E35AB3" w:rsidRDefault="00F15373" w:rsidP="004724B7">
      <w:p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t>XI.- Los convenios celebrados con instituciones públicas o privadas;</w:t>
      </w:r>
    </w:p>
    <w:p w:rsidR="00352213" w:rsidRPr="00E35AB3" w:rsidRDefault="00352213" w:rsidP="004724B7">
      <w:pPr>
        <w:pStyle w:val="Sinespaciado"/>
        <w:jc w:val="both"/>
      </w:pPr>
      <w:r w:rsidRPr="00E35AB3">
        <w:t>No se emiten recomendaciones respecto a esta fracción.</w:t>
      </w:r>
    </w:p>
    <w:p w:rsidR="003E1E1A" w:rsidRPr="00E35AB3" w:rsidRDefault="003E1E1A" w:rsidP="004724B7">
      <w:pPr>
        <w:ind w:left="350"/>
        <w:jc w:val="both"/>
        <w:rPr>
          <w:rFonts w:cs="Calibri"/>
          <w:b/>
          <w:szCs w:val="20"/>
        </w:rPr>
      </w:pPr>
    </w:p>
    <w:p w:rsidR="00F15373" w:rsidRPr="00E35AB3" w:rsidRDefault="00F15373" w:rsidP="004724B7">
      <w:p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t>XII.- El padrón de proveedores;</w:t>
      </w:r>
    </w:p>
    <w:p w:rsidR="00F15373" w:rsidRPr="00E35AB3" w:rsidRDefault="00F15373" w:rsidP="004724B7">
      <w:pPr>
        <w:pStyle w:val="Sinespaciado"/>
        <w:jc w:val="both"/>
      </w:pPr>
      <w:r w:rsidRPr="00E35AB3">
        <w:t>No se emiten recomendaciones respecto a esta fracción.</w:t>
      </w:r>
    </w:p>
    <w:p w:rsidR="00C675EA" w:rsidRPr="00E35AB3" w:rsidRDefault="00C675EA" w:rsidP="004724B7">
      <w:pPr>
        <w:ind w:firstLine="708"/>
        <w:jc w:val="both"/>
        <w:rPr>
          <w:rFonts w:cs="Calibri"/>
          <w:szCs w:val="20"/>
        </w:rPr>
      </w:pPr>
    </w:p>
    <w:p w:rsidR="00F15373" w:rsidRPr="00E35AB3" w:rsidRDefault="00F15373" w:rsidP="004724B7">
      <w:p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t>XIII.- El padrón inmobiliario y el vehicular;</w:t>
      </w:r>
    </w:p>
    <w:p w:rsidR="00982003" w:rsidRPr="00E35AB3" w:rsidRDefault="005B23FC" w:rsidP="004724B7">
      <w:pPr>
        <w:jc w:val="both"/>
        <w:rPr>
          <w:rFonts w:asciiTheme="minorHAnsi" w:hAnsiTheme="minorHAnsi" w:cstheme="minorHAnsi"/>
          <w:b/>
          <w:szCs w:val="20"/>
        </w:rPr>
      </w:pPr>
      <w:r w:rsidRPr="00E35AB3">
        <w:t>Con respecto al padrón Inmobiliario se recomienda incorporar</w:t>
      </w:r>
      <w:r w:rsidR="001851FE" w:rsidRPr="00E35AB3">
        <w:t>:</w:t>
      </w:r>
    </w:p>
    <w:p w:rsidR="001851FE" w:rsidRPr="00E35AB3" w:rsidRDefault="001851FE" w:rsidP="006B3701">
      <w:pPr>
        <w:pStyle w:val="Prrafodelista"/>
        <w:numPr>
          <w:ilvl w:val="0"/>
          <w:numId w:val="24"/>
        </w:numPr>
        <w:jc w:val="both"/>
      </w:pPr>
      <w:r w:rsidRPr="00E35AB3">
        <w:t xml:space="preserve">Descripción del inmueble, </w:t>
      </w:r>
      <w:r w:rsidR="00EB20B9" w:rsidRPr="00E35AB3">
        <w:t xml:space="preserve"> </w:t>
      </w:r>
      <w:r w:rsidR="00EB20B9" w:rsidRPr="00E35AB3">
        <w:rPr>
          <w:b/>
        </w:rPr>
        <w:t>ATENDIDA</w:t>
      </w:r>
    </w:p>
    <w:p w:rsidR="001851FE" w:rsidRPr="00E35AB3" w:rsidRDefault="001851FE" w:rsidP="006B3701">
      <w:pPr>
        <w:pStyle w:val="Prrafodelista"/>
        <w:numPr>
          <w:ilvl w:val="0"/>
          <w:numId w:val="24"/>
        </w:numPr>
        <w:jc w:val="both"/>
      </w:pPr>
      <w:r w:rsidRPr="00E35AB3">
        <w:t>La modalidad de la posesión (propiedad, usufructo, arrendamiento, comodato, depósi</w:t>
      </w:r>
      <w:r w:rsidR="008B7CF4" w:rsidRPr="00E35AB3">
        <w:t>to o cualquier otra modalidad).</w:t>
      </w:r>
      <w:r w:rsidR="00EB20B9" w:rsidRPr="00E35AB3">
        <w:t xml:space="preserve"> </w:t>
      </w:r>
      <w:r w:rsidR="00EB20B9" w:rsidRPr="00E35AB3">
        <w:rPr>
          <w:b/>
        </w:rPr>
        <w:t>NO ATENDIDA</w:t>
      </w:r>
    </w:p>
    <w:p w:rsidR="006A27E7" w:rsidRPr="00E35AB3" w:rsidRDefault="006A27E7" w:rsidP="004724B7">
      <w:pPr>
        <w:jc w:val="both"/>
      </w:pPr>
      <w:r w:rsidRPr="00E35AB3">
        <w:lastRenderedPageBreak/>
        <w:t xml:space="preserve">Con respecto al padrón vehicular: </w:t>
      </w:r>
    </w:p>
    <w:p w:rsidR="006A27E7" w:rsidRPr="00E35AB3" w:rsidRDefault="006A27E7" w:rsidP="006B3701">
      <w:pPr>
        <w:pStyle w:val="Prrafodelista"/>
        <w:numPr>
          <w:ilvl w:val="0"/>
          <w:numId w:val="24"/>
        </w:numPr>
        <w:jc w:val="both"/>
      </w:pPr>
      <w:r w:rsidRPr="00E35AB3">
        <w:t>Se recomienda incorporar el val</w:t>
      </w:r>
      <w:r w:rsidR="008B1148" w:rsidRPr="00E35AB3">
        <w:t xml:space="preserve">or de compra para un total de </w:t>
      </w:r>
      <w:r w:rsidR="005A4ABD" w:rsidRPr="00E35AB3">
        <w:t>22</w:t>
      </w:r>
      <w:r w:rsidRPr="00E35AB3">
        <w:t xml:space="preserve"> registros que omiten este dato. </w:t>
      </w:r>
      <w:r w:rsidR="00EB20B9" w:rsidRPr="00E35AB3">
        <w:rPr>
          <w:b/>
        </w:rPr>
        <w:t xml:space="preserve"> ATENDIDA</w:t>
      </w:r>
    </w:p>
    <w:p w:rsidR="00EB20B9" w:rsidRPr="00E35AB3" w:rsidRDefault="00EB20B9" w:rsidP="004724B7">
      <w:pPr>
        <w:jc w:val="both"/>
        <w:rPr>
          <w:rFonts w:cs="Calibri"/>
          <w:b/>
          <w:szCs w:val="20"/>
        </w:rPr>
      </w:pPr>
    </w:p>
    <w:p w:rsidR="00F15373" w:rsidRPr="00E35AB3" w:rsidRDefault="00F15373" w:rsidP="004724B7">
      <w:p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C675EA" w:rsidRPr="00E35AB3" w:rsidRDefault="00405585" w:rsidP="004724B7">
      <w:pPr>
        <w:pStyle w:val="Prrafodelista"/>
        <w:numPr>
          <w:ilvl w:val="0"/>
          <w:numId w:val="16"/>
        </w:numPr>
        <w:jc w:val="both"/>
        <w:rPr>
          <w:rFonts w:cs="Calibri"/>
          <w:szCs w:val="20"/>
        </w:rPr>
      </w:pPr>
      <w:r w:rsidRPr="00E35AB3">
        <w:t>Se recomienda publicar el nombre completo del servidor público.</w:t>
      </w:r>
      <w:r w:rsidR="005974D4" w:rsidRPr="00E35AB3">
        <w:rPr>
          <w:b/>
        </w:rPr>
        <w:t xml:space="preserve"> ATENDIDA</w:t>
      </w:r>
    </w:p>
    <w:p w:rsidR="0099204A" w:rsidRPr="00E35AB3" w:rsidRDefault="0099204A" w:rsidP="004724B7">
      <w:pPr>
        <w:jc w:val="both"/>
        <w:rPr>
          <w:rFonts w:cs="Calibri"/>
          <w:b/>
          <w:szCs w:val="20"/>
        </w:rPr>
      </w:pPr>
    </w:p>
    <w:p w:rsidR="00F15373" w:rsidRPr="00E35AB3" w:rsidRDefault="00F15373" w:rsidP="004724B7">
      <w:p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t>XV.- Los montos asignados y criterios de acceso a los programas sociales;</w:t>
      </w:r>
    </w:p>
    <w:p w:rsidR="00405585" w:rsidRPr="00E35AB3" w:rsidRDefault="00405585" w:rsidP="004724B7">
      <w:p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t>Se recomienda publicar para cada uno de los programas la siguiente información:</w:t>
      </w:r>
    </w:p>
    <w:p w:rsidR="00405585" w:rsidRPr="00E35AB3" w:rsidRDefault="00405585" w:rsidP="004724B7">
      <w:pPr>
        <w:pStyle w:val="Prrafodelista"/>
        <w:numPr>
          <w:ilvl w:val="0"/>
          <w:numId w:val="1"/>
        </w:numPr>
        <w:jc w:val="both"/>
      </w:pPr>
      <w:r w:rsidRPr="00E35AB3">
        <w:t>Perfil de persona y/o población a quien va dirigido,</w:t>
      </w:r>
      <w:r w:rsidR="005974D4" w:rsidRPr="00E35AB3">
        <w:t xml:space="preserve"> </w:t>
      </w:r>
      <w:r w:rsidR="005974D4" w:rsidRPr="00E35AB3">
        <w:rPr>
          <w:b/>
        </w:rPr>
        <w:t>NO ATENDIDA</w:t>
      </w:r>
    </w:p>
    <w:p w:rsidR="00405585" w:rsidRPr="00E35AB3" w:rsidRDefault="00405585" w:rsidP="004724B7">
      <w:pPr>
        <w:pStyle w:val="Prrafodelista"/>
        <w:numPr>
          <w:ilvl w:val="0"/>
          <w:numId w:val="1"/>
        </w:numPr>
        <w:jc w:val="both"/>
      </w:pPr>
      <w:r w:rsidRPr="00E35AB3">
        <w:t>Trámites para acceder a ellos, (proceso a seguir para solicitar el apoyo)</w:t>
      </w:r>
      <w:r w:rsidR="005974D4" w:rsidRPr="00E35AB3">
        <w:t xml:space="preserve"> </w:t>
      </w:r>
      <w:r w:rsidR="005974D4" w:rsidRPr="00E35AB3">
        <w:rPr>
          <w:b/>
        </w:rPr>
        <w:t>NO ATENDIDA</w:t>
      </w:r>
      <w:r w:rsidR="005974D4" w:rsidRPr="00E35AB3">
        <w:t xml:space="preserve"> </w:t>
      </w:r>
    </w:p>
    <w:p w:rsidR="00405585" w:rsidRPr="00E35AB3" w:rsidRDefault="00405585" w:rsidP="004724B7">
      <w:pPr>
        <w:pStyle w:val="Prrafodelista"/>
        <w:numPr>
          <w:ilvl w:val="0"/>
          <w:numId w:val="1"/>
        </w:numPr>
        <w:jc w:val="both"/>
      </w:pPr>
      <w:r w:rsidRPr="00E35AB3">
        <w:t xml:space="preserve">Formatos que deberá llenar,  y </w:t>
      </w:r>
      <w:r w:rsidR="005974D4" w:rsidRPr="00E35AB3">
        <w:t xml:space="preserve"> </w:t>
      </w:r>
      <w:r w:rsidR="005974D4" w:rsidRPr="00E35AB3">
        <w:rPr>
          <w:b/>
        </w:rPr>
        <w:t>NO ATENDIDA</w:t>
      </w:r>
    </w:p>
    <w:p w:rsidR="00405585" w:rsidRPr="00E35AB3" w:rsidRDefault="00405585" w:rsidP="004724B7">
      <w:pPr>
        <w:pStyle w:val="Prrafodelista"/>
        <w:numPr>
          <w:ilvl w:val="0"/>
          <w:numId w:val="1"/>
        </w:numPr>
        <w:jc w:val="both"/>
      </w:pPr>
      <w:r w:rsidRPr="00E35AB3">
        <w:t>Al menos una alternativa de contacto para obtener información (dirección, teléfono, correo electrónico).</w:t>
      </w:r>
      <w:r w:rsidR="005974D4" w:rsidRPr="00E35AB3">
        <w:t xml:space="preserve"> </w:t>
      </w:r>
      <w:r w:rsidR="005974D4" w:rsidRPr="00E35AB3">
        <w:rPr>
          <w:b/>
        </w:rPr>
        <w:t xml:space="preserve"> NO ATENDIDA</w:t>
      </w:r>
    </w:p>
    <w:p w:rsidR="00C675EA" w:rsidRPr="00E35AB3" w:rsidRDefault="00C675EA" w:rsidP="004724B7">
      <w:pPr>
        <w:pStyle w:val="Prrafodelista"/>
        <w:ind w:left="1068"/>
        <w:jc w:val="both"/>
      </w:pPr>
    </w:p>
    <w:p w:rsidR="00F15373" w:rsidRPr="00E35AB3" w:rsidRDefault="00F15373" w:rsidP="004724B7">
      <w:p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405585" w:rsidRPr="00E35AB3" w:rsidRDefault="00405585" w:rsidP="004724B7">
      <w:pPr>
        <w:pStyle w:val="Sinespaciado"/>
        <w:jc w:val="both"/>
      </w:pPr>
      <w:r w:rsidRPr="00E35AB3">
        <w:t>No se emiten recomendaciones respecto a esta fracción.</w:t>
      </w:r>
    </w:p>
    <w:p w:rsidR="00E73B87" w:rsidRPr="00E35AB3" w:rsidRDefault="00E73B87" w:rsidP="004724B7">
      <w:pPr>
        <w:jc w:val="both"/>
        <w:rPr>
          <w:rFonts w:cs="Calibri"/>
          <w:b/>
          <w:szCs w:val="20"/>
        </w:rPr>
      </w:pPr>
    </w:p>
    <w:p w:rsidR="00F15373" w:rsidRPr="00E35AB3" w:rsidRDefault="00F15373" w:rsidP="004724B7">
      <w:p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E35AB3" w:rsidRDefault="00F15373" w:rsidP="004724B7">
      <w:p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t>a).- La justificación técnica y financiera;</w:t>
      </w:r>
      <w:r w:rsidR="00EC517B" w:rsidRPr="00E35AB3">
        <w:rPr>
          <w:rFonts w:cs="Calibri"/>
          <w:b/>
          <w:szCs w:val="20"/>
        </w:rPr>
        <w:t xml:space="preserve"> </w:t>
      </w:r>
    </w:p>
    <w:p w:rsidR="00F15373" w:rsidRPr="00E35AB3" w:rsidRDefault="00F15373" w:rsidP="004724B7">
      <w:p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E35AB3" w:rsidRDefault="00F15373" w:rsidP="004724B7">
      <w:p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t>c).- En su caso, las modificaciones a las condiciones originales del contrato.</w:t>
      </w:r>
    </w:p>
    <w:p w:rsidR="00A809EC" w:rsidRPr="00E35AB3" w:rsidRDefault="00A809EC" w:rsidP="004724B7">
      <w:pPr>
        <w:pStyle w:val="Sinespaciado"/>
        <w:jc w:val="both"/>
      </w:pPr>
      <w:r w:rsidRPr="00E35AB3">
        <w:t>No se emiten recomendaciones respecto a esta fracción.</w:t>
      </w:r>
    </w:p>
    <w:p w:rsidR="00EF6B5C" w:rsidRPr="00E35AB3" w:rsidRDefault="00EF6B5C" w:rsidP="004724B7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E35AB3" w:rsidRDefault="00F15373" w:rsidP="004724B7">
      <w:p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lastRenderedPageBreak/>
        <w:t>XVIII.- Las adjudicaciones directas, señalando los motivos y fundamentos legales aplicados;</w:t>
      </w:r>
    </w:p>
    <w:p w:rsidR="00C2179C" w:rsidRPr="00E35AB3" w:rsidRDefault="00C2179C" w:rsidP="00C2179C">
      <w:pPr>
        <w:pStyle w:val="Sinespaciado"/>
        <w:numPr>
          <w:ilvl w:val="0"/>
          <w:numId w:val="7"/>
        </w:numPr>
      </w:pPr>
      <w:r w:rsidRPr="00E35AB3">
        <w:rPr>
          <w:rFonts w:cs="Calibri"/>
          <w:szCs w:val="20"/>
        </w:rPr>
        <w:t>Se recomienda publicar el p</w:t>
      </w:r>
      <w:r w:rsidRPr="00E35AB3">
        <w:t xml:space="preserve">lazo de entrega de los bienes o de ejecución de los servicios u obra. </w:t>
      </w:r>
      <w:r w:rsidRPr="00E35AB3">
        <w:rPr>
          <w:b/>
        </w:rPr>
        <w:t>NO ATENDIDA</w:t>
      </w:r>
    </w:p>
    <w:p w:rsidR="00A62009" w:rsidRPr="00E35AB3" w:rsidRDefault="00A62009" w:rsidP="004724B7">
      <w:pPr>
        <w:pStyle w:val="Sinespaciado"/>
        <w:jc w:val="both"/>
      </w:pPr>
    </w:p>
    <w:p w:rsidR="00F15373" w:rsidRPr="00E35AB3" w:rsidRDefault="00F15373" w:rsidP="004724B7">
      <w:p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E35AB3" w:rsidRDefault="00D02908" w:rsidP="004724B7">
      <w:pPr>
        <w:pStyle w:val="Sinespaciado"/>
        <w:jc w:val="both"/>
      </w:pPr>
      <w:r w:rsidRPr="00E35AB3">
        <w:t>No se emiten recomendaciones respecto a esta fracción.</w:t>
      </w:r>
    </w:p>
    <w:p w:rsidR="00C675EA" w:rsidRPr="00E35AB3" w:rsidRDefault="00C675EA" w:rsidP="004724B7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E35AB3" w:rsidRDefault="00F15373" w:rsidP="004724B7">
      <w:p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D02908" w:rsidRPr="00E35AB3" w:rsidRDefault="00D02908" w:rsidP="004724B7">
      <w:pPr>
        <w:pStyle w:val="Sinespaciado"/>
        <w:jc w:val="both"/>
      </w:pPr>
      <w:r w:rsidRPr="00E35AB3">
        <w:t>No se emiten recomendaciones respecto a esta fracción.</w:t>
      </w:r>
    </w:p>
    <w:p w:rsidR="00C675EA" w:rsidRPr="00E35AB3" w:rsidRDefault="00C675EA" w:rsidP="004724B7">
      <w:pPr>
        <w:pStyle w:val="Prrafodelista"/>
        <w:ind w:left="1146"/>
        <w:jc w:val="both"/>
        <w:rPr>
          <w:sz w:val="23"/>
          <w:szCs w:val="23"/>
        </w:rPr>
      </w:pPr>
    </w:p>
    <w:p w:rsidR="00F15373" w:rsidRPr="00E35AB3" w:rsidRDefault="00F15373" w:rsidP="004724B7">
      <w:p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445637" w:rsidRPr="00E35AB3" w:rsidRDefault="00445637" w:rsidP="004724B7">
      <w:pPr>
        <w:pStyle w:val="Sinespaciado"/>
        <w:jc w:val="both"/>
      </w:pPr>
      <w:r w:rsidRPr="00E35AB3">
        <w:t>No se emiten recomendaciones respecto a esta fracción.</w:t>
      </w:r>
    </w:p>
    <w:p w:rsidR="00F15373" w:rsidRPr="00E35AB3" w:rsidRDefault="00F15373" w:rsidP="004724B7">
      <w:p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E35AB3" w:rsidRDefault="00D22219" w:rsidP="004724B7">
      <w:pPr>
        <w:pStyle w:val="Sinespaciado"/>
        <w:jc w:val="both"/>
      </w:pPr>
      <w:r w:rsidRPr="00E35AB3">
        <w:t>No se emiten recomendaciones respecto a esta fracción.</w:t>
      </w:r>
    </w:p>
    <w:p w:rsidR="00C675EA" w:rsidRPr="00E35AB3" w:rsidRDefault="00C675EA" w:rsidP="004724B7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E35AB3" w:rsidRDefault="00F15373" w:rsidP="004724B7">
      <w:p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t>XXIII.- Los dictámenes de las auditorías que se practiquen a los sujetos obligados;</w:t>
      </w:r>
    </w:p>
    <w:p w:rsidR="005F6300" w:rsidRPr="00E35AB3" w:rsidRDefault="005F6300" w:rsidP="004724B7">
      <w:pPr>
        <w:pStyle w:val="Prrafodelista"/>
        <w:numPr>
          <w:ilvl w:val="0"/>
          <w:numId w:val="22"/>
        </w:numPr>
        <w:jc w:val="both"/>
      </w:pPr>
      <w:r w:rsidRPr="00E35AB3">
        <w:t xml:space="preserve">Se recomienda publicar el enlace directo a los documentos relacionados a los dictámenes de la cuenta pública emitidos por el Órgano de Fiscalización así como incorporar los </w:t>
      </w:r>
      <w:r w:rsidR="004724B7" w:rsidRPr="00E35AB3">
        <w:t>mismos</w:t>
      </w:r>
      <w:r w:rsidRPr="00E35AB3">
        <w:t xml:space="preserve"> rubros de información que se </w:t>
      </w:r>
      <w:r w:rsidR="00D36D82" w:rsidRPr="00E35AB3">
        <w:t>reportan para</w:t>
      </w:r>
      <w:r w:rsidRPr="00E35AB3">
        <w:t xml:space="preserve"> el caso de los dictámenes de auditorías emitidos por la Dirección de control y evaluación gubernamental.</w:t>
      </w:r>
      <w:r w:rsidR="00C00571" w:rsidRPr="00E35AB3">
        <w:t xml:space="preserve"> </w:t>
      </w:r>
      <w:r w:rsidR="00C00571" w:rsidRPr="00E35AB3">
        <w:rPr>
          <w:b/>
        </w:rPr>
        <w:t>NO ATENDIDA</w:t>
      </w:r>
    </w:p>
    <w:p w:rsidR="00C675EA" w:rsidRPr="00E35AB3" w:rsidRDefault="00C675EA" w:rsidP="004724B7">
      <w:pPr>
        <w:pStyle w:val="Prrafodelista"/>
        <w:ind w:left="1068"/>
        <w:jc w:val="both"/>
      </w:pPr>
    </w:p>
    <w:p w:rsidR="00F15373" w:rsidRPr="00E35AB3" w:rsidRDefault="00F15373" w:rsidP="004724B7">
      <w:p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t>XXIV.-Los informes que por disposición legal generen los sujetos obligados; y</w:t>
      </w:r>
    </w:p>
    <w:p w:rsidR="00C675EA" w:rsidRPr="00E35AB3" w:rsidRDefault="00283BD8" w:rsidP="004724B7">
      <w:pPr>
        <w:pStyle w:val="Sinespaciado"/>
        <w:jc w:val="both"/>
      </w:pPr>
      <w:r w:rsidRPr="00E35AB3">
        <w:t>No se emiten recomendaciones respecto a esta fracción</w:t>
      </w:r>
    </w:p>
    <w:p w:rsidR="00283BD8" w:rsidRPr="00E35AB3" w:rsidRDefault="00283BD8" w:rsidP="004724B7">
      <w:pPr>
        <w:pStyle w:val="Sinespaciado"/>
        <w:jc w:val="both"/>
        <w:rPr>
          <w:sz w:val="23"/>
          <w:szCs w:val="23"/>
        </w:rPr>
      </w:pPr>
    </w:p>
    <w:p w:rsidR="00F15373" w:rsidRPr="00E35AB3" w:rsidRDefault="00F15373" w:rsidP="004724B7">
      <w:pPr>
        <w:jc w:val="both"/>
        <w:rPr>
          <w:rFonts w:cs="Calibri"/>
          <w:b/>
          <w:szCs w:val="20"/>
        </w:rPr>
      </w:pPr>
      <w:r w:rsidRPr="00E35AB3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E35AB3" w:rsidRDefault="00CA3303" w:rsidP="004724B7">
      <w:pPr>
        <w:pStyle w:val="Sinespaciado"/>
        <w:jc w:val="both"/>
      </w:pPr>
      <w:r w:rsidRPr="00E35AB3">
        <w:t>No se emiten recomendaciones respecto a esta fracción.</w:t>
      </w:r>
    </w:p>
    <w:p w:rsidR="006F338F" w:rsidRPr="00E35AB3" w:rsidRDefault="00756AD8" w:rsidP="004724B7">
      <w:pPr>
        <w:jc w:val="both"/>
        <w:rPr>
          <w:rFonts w:asciiTheme="minorHAnsi" w:hAnsiTheme="minorHAnsi" w:cstheme="minorHAnsi"/>
          <w:b/>
          <w:szCs w:val="20"/>
        </w:rPr>
      </w:pPr>
      <w:r w:rsidRPr="00E35AB3">
        <w:rPr>
          <w:rFonts w:asciiTheme="minorHAnsi" w:hAnsiTheme="minorHAnsi" w:cstheme="minorHAnsi"/>
          <w:b/>
          <w:szCs w:val="20"/>
        </w:rPr>
        <w:lastRenderedPageBreak/>
        <w:t>A</w:t>
      </w:r>
      <w:r w:rsidR="006F338F" w:rsidRPr="00E35AB3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6F338F" w:rsidRPr="00E35AB3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b/>
          <w:szCs w:val="23"/>
        </w:rPr>
      </w:pPr>
      <w:r w:rsidRPr="00E35AB3">
        <w:rPr>
          <w:b/>
          <w:bCs/>
          <w:szCs w:val="23"/>
        </w:rPr>
        <w:t xml:space="preserve">I.- </w:t>
      </w:r>
      <w:r w:rsidRPr="00E35AB3">
        <w:rPr>
          <w:b/>
          <w:szCs w:val="23"/>
        </w:rPr>
        <w:t>El Plan Estatal de Desarrollo;</w:t>
      </w:r>
    </w:p>
    <w:p w:rsidR="00756AD8" w:rsidRPr="00E35AB3" w:rsidRDefault="00756AD8" w:rsidP="004724B7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E35AB3" w:rsidRDefault="00CF2432" w:rsidP="004724B7">
      <w:pPr>
        <w:jc w:val="both"/>
        <w:rPr>
          <w:rFonts w:asciiTheme="minorHAnsi" w:hAnsiTheme="minorHAnsi" w:cstheme="minorHAnsi"/>
          <w:szCs w:val="20"/>
        </w:rPr>
      </w:pPr>
      <w:r w:rsidRPr="00E35AB3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E35AB3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E35AB3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E35AB3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E35AB3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C675EA" w:rsidRPr="00E35AB3" w:rsidRDefault="00CA3303" w:rsidP="004724B7">
      <w:pPr>
        <w:jc w:val="both"/>
        <w:rPr>
          <w:rFonts w:asciiTheme="minorHAnsi" w:hAnsiTheme="minorHAnsi" w:cstheme="minorHAnsi"/>
          <w:szCs w:val="20"/>
        </w:rPr>
      </w:pPr>
      <w:r w:rsidRPr="00E35AB3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E35AB3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E35AB3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E35AB3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E35AB3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E35AB3" w:rsidRDefault="006F338F" w:rsidP="004724B7">
      <w:pPr>
        <w:jc w:val="both"/>
        <w:rPr>
          <w:rFonts w:asciiTheme="minorHAnsi" w:hAnsiTheme="minorHAnsi" w:cstheme="minorHAnsi"/>
          <w:szCs w:val="20"/>
        </w:rPr>
      </w:pPr>
      <w:r w:rsidRPr="00E35AB3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B75D51" w:rsidRPr="00E35AB3" w:rsidRDefault="00B75D51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bookmarkStart w:id="0" w:name="_GoBack"/>
      <w:bookmarkEnd w:id="0"/>
    </w:p>
    <w:p w:rsidR="006F338F" w:rsidRPr="00E35AB3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E35AB3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E35AB3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E35AB3" w:rsidRDefault="007773D4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E35AB3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E35AB3" w:rsidRDefault="00C675EA" w:rsidP="004724B7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E35AB3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E35AB3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E35AB3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E35AB3" w:rsidRDefault="00A726E4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E35AB3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E35AB3">
        <w:rPr>
          <w:rFonts w:asciiTheme="minorHAnsi" w:hAnsiTheme="minorHAnsi" w:cstheme="minorHAnsi"/>
          <w:szCs w:val="20"/>
        </w:rPr>
        <w:t>.</w:t>
      </w:r>
    </w:p>
    <w:p w:rsidR="00C675EA" w:rsidRPr="00E35AB3" w:rsidRDefault="00C675EA" w:rsidP="004724B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831A49" w:rsidRPr="00E35AB3" w:rsidRDefault="00831A49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E35AB3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E35AB3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E35AB3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AD8" w:rsidRPr="00E35AB3" w:rsidRDefault="00756AD8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E35AB3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E35AB3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tbl>
      <w:tblPr>
        <w:tblStyle w:val="Listavistosa-nfasis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008"/>
      </w:tblGrid>
      <w:tr w:rsidR="0099204A" w:rsidRPr="00E35AB3" w:rsidTr="007C5087">
        <w:trPr>
          <w:cnfStyle w:val="100000000000"/>
          <w:trHeight w:val="567"/>
        </w:trPr>
        <w:tc>
          <w:tcPr>
            <w:cnfStyle w:val="001000000000"/>
            <w:tcW w:w="6345" w:type="dxa"/>
            <w:tcBorders>
              <w:bottom w:val="none" w:sz="0" w:space="0" w:color="auto"/>
            </w:tcBorders>
            <w:shd w:val="clear" w:color="auto" w:fill="7030A0"/>
            <w:vAlign w:val="center"/>
          </w:tcPr>
          <w:p w:rsidR="0099204A" w:rsidRPr="007C5087" w:rsidRDefault="0099204A" w:rsidP="007C5087">
            <w:pPr>
              <w:jc w:val="center"/>
              <w:rPr>
                <w:sz w:val="24"/>
              </w:rPr>
            </w:pPr>
            <w:r w:rsidRPr="007C5087">
              <w:rPr>
                <w:rFonts w:asciiTheme="minorHAnsi" w:hAnsiTheme="minorHAnsi" w:cstheme="minorHAnsi"/>
                <w:sz w:val="24"/>
              </w:rPr>
              <w:t>TOTAL DE RECOMENDACIONES EMITIDAS</w:t>
            </w:r>
          </w:p>
        </w:tc>
        <w:tc>
          <w:tcPr>
            <w:tcW w:w="3008" w:type="dxa"/>
            <w:tcBorders>
              <w:bottom w:val="none" w:sz="0" w:space="0" w:color="auto"/>
            </w:tcBorders>
            <w:shd w:val="clear" w:color="auto" w:fill="7030A0"/>
            <w:vAlign w:val="center"/>
          </w:tcPr>
          <w:p w:rsidR="0099204A" w:rsidRPr="007C5087" w:rsidRDefault="0099204A" w:rsidP="0099204A">
            <w:pPr>
              <w:jc w:val="center"/>
              <w:cnfStyle w:val="100000000000"/>
              <w:rPr>
                <w:sz w:val="24"/>
              </w:rPr>
            </w:pPr>
            <w:r w:rsidRPr="007C5087">
              <w:rPr>
                <w:rFonts w:asciiTheme="minorHAnsi" w:hAnsiTheme="minorHAnsi" w:cstheme="minorHAnsi"/>
                <w:sz w:val="24"/>
              </w:rPr>
              <w:t>18</w:t>
            </w:r>
          </w:p>
        </w:tc>
      </w:tr>
      <w:tr w:rsidR="0099204A" w:rsidRPr="00E35AB3" w:rsidTr="007C5087">
        <w:trPr>
          <w:cnfStyle w:val="000000100000"/>
          <w:trHeight w:val="567"/>
        </w:trPr>
        <w:tc>
          <w:tcPr>
            <w:cnfStyle w:val="001000000000"/>
            <w:tcW w:w="6345" w:type="dxa"/>
            <w:vAlign w:val="center"/>
          </w:tcPr>
          <w:p w:rsidR="0099204A" w:rsidRPr="007C5087" w:rsidRDefault="0099204A" w:rsidP="00831A49">
            <w:pPr>
              <w:rPr>
                <w:sz w:val="24"/>
              </w:rPr>
            </w:pPr>
            <w:r w:rsidRPr="007C5087">
              <w:rPr>
                <w:rFonts w:asciiTheme="minorHAnsi" w:hAnsiTheme="minorHAnsi" w:cstheme="minorHAnsi"/>
                <w:sz w:val="24"/>
              </w:rPr>
              <w:t>TOTAL DE RECOMENDACIONES ATENDIDAS</w:t>
            </w:r>
          </w:p>
        </w:tc>
        <w:tc>
          <w:tcPr>
            <w:tcW w:w="3008" w:type="dxa"/>
            <w:vAlign w:val="center"/>
          </w:tcPr>
          <w:p w:rsidR="0099204A" w:rsidRPr="007C5087" w:rsidRDefault="00EB58A4" w:rsidP="006F7470">
            <w:pPr>
              <w:jc w:val="center"/>
              <w:cnfStyle w:val="000000100000"/>
              <w:rPr>
                <w:b/>
                <w:sz w:val="24"/>
              </w:rPr>
            </w:pPr>
            <w:r w:rsidRPr="007C5087">
              <w:rPr>
                <w:b/>
                <w:sz w:val="24"/>
              </w:rPr>
              <w:t>5</w:t>
            </w:r>
          </w:p>
        </w:tc>
      </w:tr>
      <w:tr w:rsidR="0099204A" w:rsidRPr="00E35AB3" w:rsidTr="007C5087">
        <w:trPr>
          <w:trHeight w:val="567"/>
        </w:trPr>
        <w:tc>
          <w:tcPr>
            <w:cnfStyle w:val="001000000000"/>
            <w:tcW w:w="6345" w:type="dxa"/>
            <w:vAlign w:val="center"/>
          </w:tcPr>
          <w:p w:rsidR="0099204A" w:rsidRPr="007C5087" w:rsidRDefault="0099204A" w:rsidP="00831A49">
            <w:pPr>
              <w:rPr>
                <w:sz w:val="24"/>
              </w:rPr>
            </w:pPr>
            <w:r w:rsidRPr="007C5087">
              <w:rPr>
                <w:rFonts w:asciiTheme="minorHAnsi" w:hAnsiTheme="minorHAnsi" w:cstheme="minorHAnsi"/>
                <w:sz w:val="24"/>
              </w:rPr>
              <w:t>TOTAL DE RECOMENDACIONES NO ATENDIDAS</w:t>
            </w:r>
          </w:p>
        </w:tc>
        <w:tc>
          <w:tcPr>
            <w:tcW w:w="3008" w:type="dxa"/>
            <w:vAlign w:val="center"/>
          </w:tcPr>
          <w:p w:rsidR="0099204A" w:rsidRPr="007C5087" w:rsidRDefault="00EB58A4" w:rsidP="006F7470">
            <w:pPr>
              <w:jc w:val="center"/>
              <w:cnfStyle w:val="000000000000"/>
              <w:rPr>
                <w:b/>
                <w:sz w:val="24"/>
              </w:rPr>
            </w:pPr>
            <w:r w:rsidRPr="007C5087">
              <w:rPr>
                <w:b/>
                <w:sz w:val="24"/>
              </w:rPr>
              <w:t>13</w:t>
            </w:r>
          </w:p>
        </w:tc>
      </w:tr>
      <w:tr w:rsidR="0099204A" w:rsidTr="007C5087">
        <w:trPr>
          <w:cnfStyle w:val="000000100000"/>
          <w:trHeight w:val="567"/>
        </w:trPr>
        <w:tc>
          <w:tcPr>
            <w:cnfStyle w:val="001000000000"/>
            <w:tcW w:w="6345" w:type="dxa"/>
            <w:vAlign w:val="center"/>
          </w:tcPr>
          <w:p w:rsidR="0099204A" w:rsidRPr="007C5087" w:rsidRDefault="0099204A" w:rsidP="00831A49">
            <w:pPr>
              <w:rPr>
                <w:sz w:val="24"/>
              </w:rPr>
            </w:pPr>
            <w:r w:rsidRPr="007C5087">
              <w:rPr>
                <w:rFonts w:asciiTheme="minorHAnsi" w:hAnsiTheme="minorHAnsi" w:cstheme="minorHAnsi"/>
                <w:sz w:val="24"/>
              </w:rPr>
              <w:t>PORCENTAJE DE ATENCIÓN A RECOMENDACIONES EMITIDAS</w:t>
            </w:r>
          </w:p>
        </w:tc>
        <w:tc>
          <w:tcPr>
            <w:tcW w:w="3008" w:type="dxa"/>
            <w:vAlign w:val="center"/>
          </w:tcPr>
          <w:p w:rsidR="0099204A" w:rsidRPr="007C5087" w:rsidRDefault="00104F17" w:rsidP="007C5087">
            <w:pPr>
              <w:jc w:val="center"/>
              <w:cnfStyle w:val="000000100000"/>
              <w:rPr>
                <w:sz w:val="24"/>
              </w:rPr>
            </w:pPr>
            <w:r w:rsidRPr="007C5087">
              <w:rPr>
                <w:rFonts w:asciiTheme="minorHAnsi" w:hAnsiTheme="minorHAnsi" w:cstheme="minorHAnsi"/>
                <w:b/>
                <w:sz w:val="24"/>
              </w:rPr>
              <w:t>27</w:t>
            </w:r>
            <w:r w:rsidR="00A21C36" w:rsidRPr="007C5087">
              <w:rPr>
                <w:rFonts w:asciiTheme="minorHAnsi" w:hAnsiTheme="minorHAnsi" w:cstheme="minorHAnsi"/>
                <w:b/>
                <w:sz w:val="24"/>
              </w:rPr>
              <w:t>.77</w:t>
            </w:r>
            <w:r w:rsidR="0099204A" w:rsidRPr="007C5087">
              <w:rPr>
                <w:rFonts w:asciiTheme="minorHAnsi" w:hAnsiTheme="minorHAnsi" w:cstheme="minorHAnsi"/>
                <w:b/>
                <w:sz w:val="24"/>
              </w:rPr>
              <w:t>%</w:t>
            </w:r>
          </w:p>
        </w:tc>
      </w:tr>
    </w:tbl>
    <w:p w:rsidR="00CF41C8" w:rsidRPr="00162D7E" w:rsidRDefault="00CF41C8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sectPr w:rsidR="00CF41C8" w:rsidRPr="00162D7E" w:rsidSect="00D83651">
      <w:headerReference w:type="default" r:id="rId7"/>
      <w:footerReference w:type="default" r:id="rId8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5A2" w:rsidRDefault="002165A2" w:rsidP="000F1546">
      <w:pPr>
        <w:spacing w:after="0" w:line="240" w:lineRule="auto"/>
      </w:pPr>
      <w:r>
        <w:separator/>
      </w:r>
    </w:p>
  </w:endnote>
  <w:endnote w:type="continuationSeparator" w:id="0">
    <w:p w:rsidR="002165A2" w:rsidRDefault="002165A2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DC0AD1">
            <w:rPr>
              <w:rFonts w:ascii="Cambria" w:hAnsi="Cambria"/>
              <w:sz w:val="16"/>
            </w:rPr>
            <w:t xml:space="preserve"> </w:t>
          </w:r>
          <w:r w:rsidR="001C5392">
            <w:rPr>
              <w:rFonts w:ascii="Cambria" w:hAnsi="Cambria"/>
              <w:sz w:val="16"/>
            </w:rPr>
            <w:t>10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1C5392">
            <w:rPr>
              <w:rFonts w:ascii="Cambria" w:hAnsi="Cambria"/>
              <w:sz w:val="16"/>
            </w:rPr>
            <w:t xml:space="preserve"> Febrero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1C5392">
            <w:rPr>
              <w:rFonts w:ascii="Cambria" w:hAnsi="Cambria"/>
              <w:sz w:val="16"/>
            </w:rPr>
            <w:t>5</w:t>
          </w:r>
        </w:p>
        <w:p w:rsidR="002B6E0A" w:rsidRPr="001859E8" w:rsidRDefault="007C5087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7C5087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Pr="001859E8" w:rsidRDefault="001027A3" w:rsidP="003E2A37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7C5087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4B0D99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3E2A37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</w:tc>
    </w:tr>
  </w:tbl>
  <w:p w:rsidR="002B6E0A" w:rsidRPr="00A64416" w:rsidRDefault="007C5087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5A2" w:rsidRDefault="002165A2" w:rsidP="000F1546">
      <w:pPr>
        <w:spacing w:after="0" w:line="240" w:lineRule="auto"/>
      </w:pPr>
      <w:r>
        <w:separator/>
      </w:r>
    </w:p>
  </w:footnote>
  <w:footnote w:type="continuationSeparator" w:id="0">
    <w:p w:rsidR="002165A2" w:rsidRDefault="002165A2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CAB"/>
    <w:multiLevelType w:val="hybridMultilevel"/>
    <w:tmpl w:val="B7E0ADE2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8B39EC"/>
    <w:multiLevelType w:val="hybridMultilevel"/>
    <w:tmpl w:val="B15A6F7C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365AB"/>
    <w:multiLevelType w:val="hybridMultilevel"/>
    <w:tmpl w:val="8AD0F6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F11E29"/>
    <w:multiLevelType w:val="hybridMultilevel"/>
    <w:tmpl w:val="FA380260"/>
    <w:lvl w:ilvl="0" w:tplc="76087B9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35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2070" w:hanging="360"/>
      </w:pPr>
    </w:lvl>
    <w:lvl w:ilvl="2" w:tplc="080A001B" w:tentative="1">
      <w:start w:val="1"/>
      <w:numFmt w:val="lowerRoman"/>
      <w:lvlText w:val="%3."/>
      <w:lvlJc w:val="right"/>
      <w:pPr>
        <w:ind w:left="2790" w:hanging="180"/>
      </w:pPr>
    </w:lvl>
    <w:lvl w:ilvl="3" w:tplc="080A000F" w:tentative="1">
      <w:start w:val="1"/>
      <w:numFmt w:val="decimal"/>
      <w:lvlText w:val="%4."/>
      <w:lvlJc w:val="left"/>
      <w:pPr>
        <w:ind w:left="3510" w:hanging="360"/>
      </w:pPr>
    </w:lvl>
    <w:lvl w:ilvl="4" w:tplc="080A0019" w:tentative="1">
      <w:start w:val="1"/>
      <w:numFmt w:val="lowerLetter"/>
      <w:lvlText w:val="%5."/>
      <w:lvlJc w:val="left"/>
      <w:pPr>
        <w:ind w:left="4230" w:hanging="360"/>
      </w:pPr>
    </w:lvl>
    <w:lvl w:ilvl="5" w:tplc="080A001B" w:tentative="1">
      <w:start w:val="1"/>
      <w:numFmt w:val="lowerRoman"/>
      <w:lvlText w:val="%6."/>
      <w:lvlJc w:val="right"/>
      <w:pPr>
        <w:ind w:left="4950" w:hanging="180"/>
      </w:pPr>
    </w:lvl>
    <w:lvl w:ilvl="6" w:tplc="080A000F" w:tentative="1">
      <w:start w:val="1"/>
      <w:numFmt w:val="decimal"/>
      <w:lvlText w:val="%7."/>
      <w:lvlJc w:val="left"/>
      <w:pPr>
        <w:ind w:left="5670" w:hanging="360"/>
      </w:pPr>
    </w:lvl>
    <w:lvl w:ilvl="7" w:tplc="080A0019" w:tentative="1">
      <w:start w:val="1"/>
      <w:numFmt w:val="lowerLetter"/>
      <w:lvlText w:val="%8."/>
      <w:lvlJc w:val="left"/>
      <w:pPr>
        <w:ind w:left="6390" w:hanging="360"/>
      </w:pPr>
    </w:lvl>
    <w:lvl w:ilvl="8" w:tplc="08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3676154"/>
    <w:multiLevelType w:val="hybridMultilevel"/>
    <w:tmpl w:val="75F0D89A"/>
    <w:lvl w:ilvl="0" w:tplc="2A1CEFC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5B40478"/>
    <w:multiLevelType w:val="hybridMultilevel"/>
    <w:tmpl w:val="FA380260"/>
    <w:lvl w:ilvl="0" w:tplc="76087B9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6D61A8"/>
    <w:multiLevelType w:val="hybridMultilevel"/>
    <w:tmpl w:val="377E53FA"/>
    <w:lvl w:ilvl="0" w:tplc="2918DA04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FB3C30"/>
    <w:multiLevelType w:val="hybridMultilevel"/>
    <w:tmpl w:val="4E3CE57C"/>
    <w:lvl w:ilvl="0" w:tplc="79D438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E7768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A006A07"/>
    <w:multiLevelType w:val="hybridMultilevel"/>
    <w:tmpl w:val="C9DEDC0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D9F6F15"/>
    <w:multiLevelType w:val="hybridMultilevel"/>
    <w:tmpl w:val="71A8BC12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5632E0A"/>
    <w:multiLevelType w:val="hybridMultilevel"/>
    <w:tmpl w:val="CCFC775A"/>
    <w:lvl w:ilvl="0" w:tplc="4F1C7B4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21"/>
  </w:num>
  <w:num w:numId="5">
    <w:abstractNumId w:val="18"/>
  </w:num>
  <w:num w:numId="6">
    <w:abstractNumId w:val="9"/>
  </w:num>
  <w:num w:numId="7">
    <w:abstractNumId w:val="3"/>
  </w:num>
  <w:num w:numId="8">
    <w:abstractNumId w:val="16"/>
  </w:num>
  <w:num w:numId="9">
    <w:abstractNumId w:val="19"/>
  </w:num>
  <w:num w:numId="10">
    <w:abstractNumId w:val="7"/>
  </w:num>
  <w:num w:numId="11">
    <w:abstractNumId w:val="24"/>
  </w:num>
  <w:num w:numId="12">
    <w:abstractNumId w:val="5"/>
  </w:num>
  <w:num w:numId="13">
    <w:abstractNumId w:val="20"/>
  </w:num>
  <w:num w:numId="14">
    <w:abstractNumId w:val="0"/>
  </w:num>
  <w:num w:numId="15">
    <w:abstractNumId w:val="22"/>
  </w:num>
  <w:num w:numId="16">
    <w:abstractNumId w:val="11"/>
  </w:num>
  <w:num w:numId="17">
    <w:abstractNumId w:val="4"/>
  </w:num>
  <w:num w:numId="18">
    <w:abstractNumId w:val="1"/>
  </w:num>
  <w:num w:numId="19">
    <w:abstractNumId w:val="14"/>
  </w:num>
  <w:num w:numId="20">
    <w:abstractNumId w:val="12"/>
  </w:num>
  <w:num w:numId="21">
    <w:abstractNumId w:val="2"/>
  </w:num>
  <w:num w:numId="22">
    <w:abstractNumId w:val="10"/>
  </w:num>
  <w:num w:numId="23">
    <w:abstractNumId w:val="23"/>
  </w:num>
  <w:num w:numId="24">
    <w:abstractNumId w:val="13"/>
  </w:num>
  <w:num w:numId="25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3619"/>
    <w:rsid w:val="00017D2C"/>
    <w:rsid w:val="00020863"/>
    <w:rsid w:val="000279D1"/>
    <w:rsid w:val="00031187"/>
    <w:rsid w:val="0003327B"/>
    <w:rsid w:val="00034977"/>
    <w:rsid w:val="00063E52"/>
    <w:rsid w:val="0006591A"/>
    <w:rsid w:val="000704D0"/>
    <w:rsid w:val="00077EA0"/>
    <w:rsid w:val="000839FE"/>
    <w:rsid w:val="000856FE"/>
    <w:rsid w:val="0009214E"/>
    <w:rsid w:val="000B0BD9"/>
    <w:rsid w:val="000B74E2"/>
    <w:rsid w:val="000D336D"/>
    <w:rsid w:val="000D3987"/>
    <w:rsid w:val="000D3BCC"/>
    <w:rsid w:val="000D5CB0"/>
    <w:rsid w:val="000F1546"/>
    <w:rsid w:val="001027A3"/>
    <w:rsid w:val="00104B2E"/>
    <w:rsid w:val="00104F17"/>
    <w:rsid w:val="00107969"/>
    <w:rsid w:val="001203C2"/>
    <w:rsid w:val="00123478"/>
    <w:rsid w:val="0012382E"/>
    <w:rsid w:val="00127ADE"/>
    <w:rsid w:val="00132D6F"/>
    <w:rsid w:val="00135B97"/>
    <w:rsid w:val="00137972"/>
    <w:rsid w:val="00140528"/>
    <w:rsid w:val="00145A1C"/>
    <w:rsid w:val="001468AF"/>
    <w:rsid w:val="00162D7E"/>
    <w:rsid w:val="00171EA9"/>
    <w:rsid w:val="00182350"/>
    <w:rsid w:val="001851FE"/>
    <w:rsid w:val="00193A32"/>
    <w:rsid w:val="001A0E69"/>
    <w:rsid w:val="001A2797"/>
    <w:rsid w:val="001A4A6D"/>
    <w:rsid w:val="001C287E"/>
    <w:rsid w:val="001C2A5B"/>
    <w:rsid w:val="001C5392"/>
    <w:rsid w:val="001D00C0"/>
    <w:rsid w:val="001D243F"/>
    <w:rsid w:val="001F1FE4"/>
    <w:rsid w:val="001F6017"/>
    <w:rsid w:val="002002DF"/>
    <w:rsid w:val="00210CA5"/>
    <w:rsid w:val="002165A2"/>
    <w:rsid w:val="00223B99"/>
    <w:rsid w:val="002265A6"/>
    <w:rsid w:val="00230071"/>
    <w:rsid w:val="002326E1"/>
    <w:rsid w:val="00233C7A"/>
    <w:rsid w:val="00234553"/>
    <w:rsid w:val="00237C65"/>
    <w:rsid w:val="00241BEE"/>
    <w:rsid w:val="00251F10"/>
    <w:rsid w:val="00252CAA"/>
    <w:rsid w:val="00255C38"/>
    <w:rsid w:val="00256B9D"/>
    <w:rsid w:val="002575FD"/>
    <w:rsid w:val="002633C5"/>
    <w:rsid w:val="00267D39"/>
    <w:rsid w:val="0027797E"/>
    <w:rsid w:val="00280136"/>
    <w:rsid w:val="00283207"/>
    <w:rsid w:val="00283BD8"/>
    <w:rsid w:val="00283FA7"/>
    <w:rsid w:val="002951AA"/>
    <w:rsid w:val="0029688E"/>
    <w:rsid w:val="002968AF"/>
    <w:rsid w:val="002A5A70"/>
    <w:rsid w:val="002C409E"/>
    <w:rsid w:val="00310D3C"/>
    <w:rsid w:val="00343322"/>
    <w:rsid w:val="003441D5"/>
    <w:rsid w:val="00350600"/>
    <w:rsid w:val="00352213"/>
    <w:rsid w:val="00355C03"/>
    <w:rsid w:val="00363722"/>
    <w:rsid w:val="0037151B"/>
    <w:rsid w:val="00384DD8"/>
    <w:rsid w:val="00386052"/>
    <w:rsid w:val="00396834"/>
    <w:rsid w:val="003A104A"/>
    <w:rsid w:val="003A3EC5"/>
    <w:rsid w:val="003C25E2"/>
    <w:rsid w:val="003C6192"/>
    <w:rsid w:val="003D653F"/>
    <w:rsid w:val="003E1E1A"/>
    <w:rsid w:val="003E2A37"/>
    <w:rsid w:val="003E32E6"/>
    <w:rsid w:val="003E400C"/>
    <w:rsid w:val="003F48D8"/>
    <w:rsid w:val="003F5670"/>
    <w:rsid w:val="003F6458"/>
    <w:rsid w:val="00403388"/>
    <w:rsid w:val="00403A4E"/>
    <w:rsid w:val="00405585"/>
    <w:rsid w:val="00413AE4"/>
    <w:rsid w:val="004308F5"/>
    <w:rsid w:val="00433439"/>
    <w:rsid w:val="00445637"/>
    <w:rsid w:val="004468CF"/>
    <w:rsid w:val="00454968"/>
    <w:rsid w:val="004566FE"/>
    <w:rsid w:val="00460BBE"/>
    <w:rsid w:val="004646B3"/>
    <w:rsid w:val="004724B7"/>
    <w:rsid w:val="004725C3"/>
    <w:rsid w:val="0047715B"/>
    <w:rsid w:val="00490641"/>
    <w:rsid w:val="00491235"/>
    <w:rsid w:val="00496143"/>
    <w:rsid w:val="004A12F3"/>
    <w:rsid w:val="004A6EAC"/>
    <w:rsid w:val="004B0D99"/>
    <w:rsid w:val="004B239B"/>
    <w:rsid w:val="004B3D90"/>
    <w:rsid w:val="004C04DD"/>
    <w:rsid w:val="004C559B"/>
    <w:rsid w:val="004D7F11"/>
    <w:rsid w:val="004E2A1A"/>
    <w:rsid w:val="004E705D"/>
    <w:rsid w:val="004F1604"/>
    <w:rsid w:val="004F509A"/>
    <w:rsid w:val="00500692"/>
    <w:rsid w:val="00505A71"/>
    <w:rsid w:val="00506E6C"/>
    <w:rsid w:val="00512297"/>
    <w:rsid w:val="00515D33"/>
    <w:rsid w:val="00516366"/>
    <w:rsid w:val="0052718B"/>
    <w:rsid w:val="00537CE0"/>
    <w:rsid w:val="0054242C"/>
    <w:rsid w:val="00555543"/>
    <w:rsid w:val="0055637B"/>
    <w:rsid w:val="00563858"/>
    <w:rsid w:val="00566667"/>
    <w:rsid w:val="00567959"/>
    <w:rsid w:val="005846F7"/>
    <w:rsid w:val="00587000"/>
    <w:rsid w:val="005974D4"/>
    <w:rsid w:val="005A4ABD"/>
    <w:rsid w:val="005B13E0"/>
    <w:rsid w:val="005B23FC"/>
    <w:rsid w:val="005C11D3"/>
    <w:rsid w:val="005D60EE"/>
    <w:rsid w:val="005E23EC"/>
    <w:rsid w:val="005E3FB5"/>
    <w:rsid w:val="005F6300"/>
    <w:rsid w:val="00601406"/>
    <w:rsid w:val="00612EEE"/>
    <w:rsid w:val="006174ED"/>
    <w:rsid w:val="00631719"/>
    <w:rsid w:val="006410B9"/>
    <w:rsid w:val="00643CBF"/>
    <w:rsid w:val="006512EA"/>
    <w:rsid w:val="006611F8"/>
    <w:rsid w:val="00674DFA"/>
    <w:rsid w:val="0068225D"/>
    <w:rsid w:val="006A0580"/>
    <w:rsid w:val="006A27E7"/>
    <w:rsid w:val="006A4232"/>
    <w:rsid w:val="006B3701"/>
    <w:rsid w:val="006B5BDD"/>
    <w:rsid w:val="006C059E"/>
    <w:rsid w:val="006C26CF"/>
    <w:rsid w:val="006C593E"/>
    <w:rsid w:val="006D03B9"/>
    <w:rsid w:val="006D046F"/>
    <w:rsid w:val="006E6A61"/>
    <w:rsid w:val="006F338F"/>
    <w:rsid w:val="006F4DD8"/>
    <w:rsid w:val="006F4FF6"/>
    <w:rsid w:val="006F7D21"/>
    <w:rsid w:val="00715C18"/>
    <w:rsid w:val="00740A0B"/>
    <w:rsid w:val="00751D66"/>
    <w:rsid w:val="0075275B"/>
    <w:rsid w:val="00756AD8"/>
    <w:rsid w:val="007773D4"/>
    <w:rsid w:val="00786B99"/>
    <w:rsid w:val="007A48B2"/>
    <w:rsid w:val="007A4A0B"/>
    <w:rsid w:val="007A5960"/>
    <w:rsid w:val="007C145B"/>
    <w:rsid w:val="007C4B76"/>
    <w:rsid w:val="007C5087"/>
    <w:rsid w:val="007C5FBA"/>
    <w:rsid w:val="007D0967"/>
    <w:rsid w:val="007F0EF1"/>
    <w:rsid w:val="008027CB"/>
    <w:rsid w:val="008125A0"/>
    <w:rsid w:val="00816C08"/>
    <w:rsid w:val="008266B3"/>
    <w:rsid w:val="00831A49"/>
    <w:rsid w:val="008347FC"/>
    <w:rsid w:val="00842688"/>
    <w:rsid w:val="008438CD"/>
    <w:rsid w:val="00850015"/>
    <w:rsid w:val="00850933"/>
    <w:rsid w:val="008529C4"/>
    <w:rsid w:val="00852D13"/>
    <w:rsid w:val="0085404D"/>
    <w:rsid w:val="00860A6D"/>
    <w:rsid w:val="00866ED8"/>
    <w:rsid w:val="00871C1A"/>
    <w:rsid w:val="0087288D"/>
    <w:rsid w:val="0087533A"/>
    <w:rsid w:val="00881422"/>
    <w:rsid w:val="00881E89"/>
    <w:rsid w:val="008831F6"/>
    <w:rsid w:val="00883E8B"/>
    <w:rsid w:val="00894BD1"/>
    <w:rsid w:val="008B1148"/>
    <w:rsid w:val="008B5BF0"/>
    <w:rsid w:val="008B6D4F"/>
    <w:rsid w:val="008B7CF4"/>
    <w:rsid w:val="008E00D0"/>
    <w:rsid w:val="008E21C0"/>
    <w:rsid w:val="008F09D2"/>
    <w:rsid w:val="00905DC2"/>
    <w:rsid w:val="00917F6F"/>
    <w:rsid w:val="009245E6"/>
    <w:rsid w:val="00925D33"/>
    <w:rsid w:val="00933EA5"/>
    <w:rsid w:val="009406E8"/>
    <w:rsid w:val="009459A4"/>
    <w:rsid w:val="0095023C"/>
    <w:rsid w:val="00965102"/>
    <w:rsid w:val="00971A9A"/>
    <w:rsid w:val="0098005D"/>
    <w:rsid w:val="00980480"/>
    <w:rsid w:val="00982003"/>
    <w:rsid w:val="00982116"/>
    <w:rsid w:val="0098462E"/>
    <w:rsid w:val="0099204A"/>
    <w:rsid w:val="00992C9A"/>
    <w:rsid w:val="009C0169"/>
    <w:rsid w:val="009C2779"/>
    <w:rsid w:val="009D0ECE"/>
    <w:rsid w:val="009D35AD"/>
    <w:rsid w:val="009E16FC"/>
    <w:rsid w:val="009E23CE"/>
    <w:rsid w:val="009E4C7A"/>
    <w:rsid w:val="009F3E75"/>
    <w:rsid w:val="009F3F99"/>
    <w:rsid w:val="009F613A"/>
    <w:rsid w:val="00A01F85"/>
    <w:rsid w:val="00A104CA"/>
    <w:rsid w:val="00A13F42"/>
    <w:rsid w:val="00A21C36"/>
    <w:rsid w:val="00A31CF4"/>
    <w:rsid w:val="00A346C5"/>
    <w:rsid w:val="00A378B1"/>
    <w:rsid w:val="00A4556F"/>
    <w:rsid w:val="00A62009"/>
    <w:rsid w:val="00A676FD"/>
    <w:rsid w:val="00A726E4"/>
    <w:rsid w:val="00A809EC"/>
    <w:rsid w:val="00A858EE"/>
    <w:rsid w:val="00A862E1"/>
    <w:rsid w:val="00A91952"/>
    <w:rsid w:val="00A91EE5"/>
    <w:rsid w:val="00A959E0"/>
    <w:rsid w:val="00A974DD"/>
    <w:rsid w:val="00AA026A"/>
    <w:rsid w:val="00AB08AB"/>
    <w:rsid w:val="00AB0DDD"/>
    <w:rsid w:val="00AB3BFA"/>
    <w:rsid w:val="00AB7936"/>
    <w:rsid w:val="00AD7F2C"/>
    <w:rsid w:val="00AF5F1D"/>
    <w:rsid w:val="00B00195"/>
    <w:rsid w:val="00B13534"/>
    <w:rsid w:val="00B21E25"/>
    <w:rsid w:val="00B2578C"/>
    <w:rsid w:val="00B316D0"/>
    <w:rsid w:val="00B33387"/>
    <w:rsid w:val="00B35124"/>
    <w:rsid w:val="00B3642B"/>
    <w:rsid w:val="00B45D6C"/>
    <w:rsid w:val="00B611C3"/>
    <w:rsid w:val="00B6592D"/>
    <w:rsid w:val="00B7501D"/>
    <w:rsid w:val="00B75D51"/>
    <w:rsid w:val="00B81024"/>
    <w:rsid w:val="00B81C58"/>
    <w:rsid w:val="00B81DD3"/>
    <w:rsid w:val="00B81F5B"/>
    <w:rsid w:val="00B84545"/>
    <w:rsid w:val="00B8781E"/>
    <w:rsid w:val="00B87EC6"/>
    <w:rsid w:val="00B9273F"/>
    <w:rsid w:val="00BA044F"/>
    <w:rsid w:val="00BA5E92"/>
    <w:rsid w:val="00BB05AD"/>
    <w:rsid w:val="00BB58BA"/>
    <w:rsid w:val="00BD01E7"/>
    <w:rsid w:val="00BD6E3F"/>
    <w:rsid w:val="00BE1D53"/>
    <w:rsid w:val="00BE2679"/>
    <w:rsid w:val="00BE28D0"/>
    <w:rsid w:val="00BE470A"/>
    <w:rsid w:val="00C00571"/>
    <w:rsid w:val="00C00810"/>
    <w:rsid w:val="00C042CC"/>
    <w:rsid w:val="00C10DE5"/>
    <w:rsid w:val="00C16BA5"/>
    <w:rsid w:val="00C2179C"/>
    <w:rsid w:val="00C30BDB"/>
    <w:rsid w:val="00C4735F"/>
    <w:rsid w:val="00C51122"/>
    <w:rsid w:val="00C56107"/>
    <w:rsid w:val="00C564A8"/>
    <w:rsid w:val="00C567FC"/>
    <w:rsid w:val="00C604A2"/>
    <w:rsid w:val="00C651CC"/>
    <w:rsid w:val="00C6607F"/>
    <w:rsid w:val="00C675EA"/>
    <w:rsid w:val="00C740C3"/>
    <w:rsid w:val="00C74298"/>
    <w:rsid w:val="00C77FB6"/>
    <w:rsid w:val="00C83F58"/>
    <w:rsid w:val="00CA3303"/>
    <w:rsid w:val="00CB021B"/>
    <w:rsid w:val="00CC5568"/>
    <w:rsid w:val="00CD7811"/>
    <w:rsid w:val="00CD7B4B"/>
    <w:rsid w:val="00CF2432"/>
    <w:rsid w:val="00CF3231"/>
    <w:rsid w:val="00CF41C8"/>
    <w:rsid w:val="00D02908"/>
    <w:rsid w:val="00D064CF"/>
    <w:rsid w:val="00D066C0"/>
    <w:rsid w:val="00D078C0"/>
    <w:rsid w:val="00D1682F"/>
    <w:rsid w:val="00D21146"/>
    <w:rsid w:val="00D22219"/>
    <w:rsid w:val="00D2361A"/>
    <w:rsid w:val="00D244A4"/>
    <w:rsid w:val="00D273A0"/>
    <w:rsid w:val="00D31282"/>
    <w:rsid w:val="00D33CA0"/>
    <w:rsid w:val="00D3487E"/>
    <w:rsid w:val="00D36D82"/>
    <w:rsid w:val="00D4141E"/>
    <w:rsid w:val="00D44860"/>
    <w:rsid w:val="00D50737"/>
    <w:rsid w:val="00D52266"/>
    <w:rsid w:val="00D5245D"/>
    <w:rsid w:val="00D52627"/>
    <w:rsid w:val="00D57A3E"/>
    <w:rsid w:val="00D61761"/>
    <w:rsid w:val="00D63F7F"/>
    <w:rsid w:val="00D65088"/>
    <w:rsid w:val="00D65E50"/>
    <w:rsid w:val="00D714B0"/>
    <w:rsid w:val="00D71C3D"/>
    <w:rsid w:val="00D87EA9"/>
    <w:rsid w:val="00D9042F"/>
    <w:rsid w:val="00D92B24"/>
    <w:rsid w:val="00DA315E"/>
    <w:rsid w:val="00DB2FBD"/>
    <w:rsid w:val="00DC0AD1"/>
    <w:rsid w:val="00DC6375"/>
    <w:rsid w:val="00DC6CDC"/>
    <w:rsid w:val="00DF693D"/>
    <w:rsid w:val="00E003F8"/>
    <w:rsid w:val="00E10D34"/>
    <w:rsid w:val="00E1410A"/>
    <w:rsid w:val="00E26D46"/>
    <w:rsid w:val="00E33419"/>
    <w:rsid w:val="00E33705"/>
    <w:rsid w:val="00E350E6"/>
    <w:rsid w:val="00E35AB3"/>
    <w:rsid w:val="00E37153"/>
    <w:rsid w:val="00E40CB9"/>
    <w:rsid w:val="00E53C18"/>
    <w:rsid w:val="00E60A22"/>
    <w:rsid w:val="00E63CAB"/>
    <w:rsid w:val="00E73B87"/>
    <w:rsid w:val="00E809A1"/>
    <w:rsid w:val="00E81E2C"/>
    <w:rsid w:val="00E8585A"/>
    <w:rsid w:val="00E9112E"/>
    <w:rsid w:val="00E950A6"/>
    <w:rsid w:val="00E9662C"/>
    <w:rsid w:val="00E974C5"/>
    <w:rsid w:val="00EA0CF3"/>
    <w:rsid w:val="00EA257B"/>
    <w:rsid w:val="00EB0A65"/>
    <w:rsid w:val="00EB20B9"/>
    <w:rsid w:val="00EB58A4"/>
    <w:rsid w:val="00EC287F"/>
    <w:rsid w:val="00EC4A8A"/>
    <w:rsid w:val="00EC517B"/>
    <w:rsid w:val="00ED3AF3"/>
    <w:rsid w:val="00EE69FA"/>
    <w:rsid w:val="00EF5752"/>
    <w:rsid w:val="00EF6B5C"/>
    <w:rsid w:val="00F03BAF"/>
    <w:rsid w:val="00F15373"/>
    <w:rsid w:val="00F154D7"/>
    <w:rsid w:val="00F2333D"/>
    <w:rsid w:val="00F36B6B"/>
    <w:rsid w:val="00F41329"/>
    <w:rsid w:val="00F47B43"/>
    <w:rsid w:val="00F6410E"/>
    <w:rsid w:val="00F6429E"/>
    <w:rsid w:val="00F73AC2"/>
    <w:rsid w:val="00F840E5"/>
    <w:rsid w:val="00F91D04"/>
    <w:rsid w:val="00F933B7"/>
    <w:rsid w:val="00F94926"/>
    <w:rsid w:val="00FA388E"/>
    <w:rsid w:val="00FB1E80"/>
    <w:rsid w:val="00FB2111"/>
    <w:rsid w:val="00FC3508"/>
    <w:rsid w:val="00FD2F3D"/>
    <w:rsid w:val="00FD3F0D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9920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6</Pages>
  <Words>1574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191</cp:revision>
  <dcterms:created xsi:type="dcterms:W3CDTF">2014-05-04T21:54:00Z</dcterms:created>
  <dcterms:modified xsi:type="dcterms:W3CDTF">2015-02-19T20:56:00Z</dcterms:modified>
</cp:coreProperties>
</file>