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A8C" w:rsidRPr="00A10F31" w:rsidRDefault="00157A8C" w:rsidP="00157A8C">
      <w:pPr>
        <w:jc w:val="center"/>
        <w:rPr>
          <w:rFonts w:asciiTheme="minorHAnsi" w:hAnsiTheme="minorHAnsi" w:cstheme="minorHAnsi"/>
          <w:b/>
          <w:szCs w:val="20"/>
        </w:rPr>
      </w:pPr>
      <w:r w:rsidRPr="00A10F31">
        <w:rPr>
          <w:rFonts w:asciiTheme="minorHAnsi" w:hAnsiTheme="minorHAnsi" w:cstheme="minorHAnsi"/>
          <w:b/>
        </w:rPr>
        <w:t>RECOMENDACIONES DERIVADAS DEL PROCESO DE EVALUACION DE LA INFORMACIÓN PÚBLICA DE OFICIO QUE DEBEN DAR A CONOCER LOS SUJETOS OBLIGADOS EN SUS PORTALES DE OBLIGACIONES DE TRANSPARENCIA*</w:t>
      </w:r>
    </w:p>
    <w:p w:rsidR="00157A8C" w:rsidRPr="00A10F31" w:rsidRDefault="00157A8C" w:rsidP="000D73FB">
      <w:pPr>
        <w:tabs>
          <w:tab w:val="left" w:pos="2190"/>
          <w:tab w:val="center" w:pos="4606"/>
        </w:tabs>
        <w:jc w:val="center"/>
        <w:rPr>
          <w:rFonts w:asciiTheme="minorHAnsi" w:hAnsiTheme="minorHAnsi" w:cstheme="minorHAnsi"/>
          <w:b/>
          <w:szCs w:val="20"/>
        </w:rPr>
      </w:pPr>
      <w:r w:rsidRPr="00A10F31">
        <w:rPr>
          <w:rFonts w:asciiTheme="minorHAnsi" w:hAnsiTheme="minorHAnsi" w:cstheme="minorHAnsi"/>
          <w:b/>
          <w:szCs w:val="20"/>
        </w:rPr>
        <w:t>PROCURADURÍA DE DERECHOS HUMANOS Y PROTECCIÓN CIUDADANA</w:t>
      </w:r>
    </w:p>
    <w:p w:rsidR="000D73FB" w:rsidRPr="00A10F31" w:rsidRDefault="00157A8C" w:rsidP="000D73FB">
      <w:pPr>
        <w:tabs>
          <w:tab w:val="left" w:pos="2190"/>
          <w:tab w:val="center" w:pos="4606"/>
        </w:tabs>
        <w:jc w:val="center"/>
        <w:rPr>
          <w:rFonts w:asciiTheme="minorHAnsi" w:hAnsiTheme="minorHAnsi" w:cstheme="minorHAnsi"/>
          <w:b/>
          <w:szCs w:val="20"/>
        </w:rPr>
      </w:pPr>
      <w:r w:rsidRPr="00A10F31">
        <w:rPr>
          <w:rFonts w:asciiTheme="minorHAnsi" w:hAnsiTheme="minorHAnsi" w:cstheme="minorHAnsi"/>
          <w:b/>
          <w:szCs w:val="20"/>
        </w:rPr>
        <w:t>DEL ESTADO DE BAJA CALIFORNIA</w:t>
      </w:r>
    </w:p>
    <w:p w:rsidR="00B65DF9" w:rsidRPr="00A10F31" w:rsidRDefault="00B65DF9" w:rsidP="00B65DF9">
      <w:pPr>
        <w:tabs>
          <w:tab w:val="left" w:pos="2190"/>
          <w:tab w:val="center" w:pos="4606"/>
        </w:tabs>
        <w:jc w:val="center"/>
        <w:rPr>
          <w:rFonts w:asciiTheme="minorHAnsi" w:hAnsiTheme="minorHAnsi" w:cstheme="minorHAnsi"/>
          <w:b/>
          <w:szCs w:val="20"/>
        </w:rPr>
      </w:pPr>
      <w:r w:rsidRPr="00A10F31">
        <w:rPr>
          <w:rFonts w:asciiTheme="minorHAnsi" w:hAnsiTheme="minorHAnsi" w:cstheme="minorHAnsi"/>
          <w:b/>
          <w:szCs w:val="20"/>
        </w:rPr>
        <w:t>1RA. EVALUACIÓN 2015</w:t>
      </w:r>
    </w:p>
    <w:p w:rsidR="00E45E6E" w:rsidRPr="00A10F31" w:rsidRDefault="00E45E6E" w:rsidP="00F47ACF">
      <w:pPr>
        <w:pStyle w:val="Sinespaciado"/>
        <w:jc w:val="center"/>
        <w:rPr>
          <w:rFonts w:asciiTheme="minorHAnsi" w:hAnsiTheme="minorHAnsi"/>
          <w:b/>
        </w:rPr>
      </w:pPr>
    </w:p>
    <w:p w:rsidR="00861104" w:rsidRPr="00A10F31" w:rsidRDefault="00861104" w:rsidP="001E7FA5">
      <w:pPr>
        <w:jc w:val="both"/>
        <w:rPr>
          <w:rFonts w:asciiTheme="minorHAnsi" w:hAnsiTheme="minorHAnsi" w:cstheme="minorHAnsi"/>
          <w:b/>
          <w:szCs w:val="20"/>
        </w:rPr>
      </w:pPr>
      <w:r w:rsidRPr="00A10F31">
        <w:rPr>
          <w:rFonts w:asciiTheme="minorHAnsi" w:hAnsiTheme="minorHAnsi" w:cstheme="minorHAnsi"/>
          <w:b/>
          <w:szCs w:val="20"/>
        </w:rPr>
        <w:t>Artículo 11.- Los sujetos obligados deberán, de oficio, poner a disposición del público, la siguiente información:</w:t>
      </w:r>
    </w:p>
    <w:p w:rsidR="00861104" w:rsidRPr="00A10F31" w:rsidRDefault="00861104" w:rsidP="001E7FA5">
      <w:pPr>
        <w:jc w:val="both"/>
        <w:rPr>
          <w:rFonts w:asciiTheme="minorHAnsi" w:hAnsiTheme="minorHAnsi" w:cstheme="minorHAnsi"/>
          <w:b/>
          <w:szCs w:val="20"/>
        </w:rPr>
      </w:pPr>
      <w:r w:rsidRPr="00A10F31">
        <w:rPr>
          <w:rFonts w:asciiTheme="minorHAnsi" w:hAnsiTheme="minorHAnsi" w:cstheme="minorHAnsi"/>
          <w:b/>
          <w:szCs w:val="20"/>
        </w:rPr>
        <w:t>I.- Sus facultades y los indicadores de gestión utilizados para evaluar su desempeño, metas y objetivos de sus programas operativos;</w:t>
      </w:r>
    </w:p>
    <w:p w:rsidR="002B442C" w:rsidRPr="00A10F31" w:rsidRDefault="008064A8" w:rsidP="00CF25A4">
      <w:pPr>
        <w:pStyle w:val="Prrafodelista"/>
        <w:numPr>
          <w:ilvl w:val="0"/>
          <w:numId w:val="18"/>
        </w:numPr>
        <w:jc w:val="both"/>
        <w:rPr>
          <w:rFonts w:asciiTheme="minorHAnsi" w:hAnsiTheme="minorHAnsi" w:cstheme="minorHAnsi"/>
          <w:szCs w:val="20"/>
        </w:rPr>
      </w:pPr>
      <w:r w:rsidRPr="00A10F31">
        <w:rPr>
          <w:rFonts w:asciiTheme="minorHAnsi" w:hAnsiTheme="minorHAnsi" w:cstheme="minorHAnsi"/>
          <w:szCs w:val="20"/>
        </w:rPr>
        <w:t>Se recomienda publicar información concerniente a las facultades de todas las áreas que se describan en la fracción siguiente y que son que encuentran registradas en el Reglamento Interior de la Procuraduría de los Derechos Humanos y Protección Ciudadana del Estado de Baja California</w:t>
      </w:r>
      <w:r w:rsidR="002B442C" w:rsidRPr="00A10F31">
        <w:rPr>
          <w:rFonts w:asciiTheme="minorHAnsi" w:hAnsiTheme="minorHAnsi" w:cstheme="minorHAnsi"/>
          <w:szCs w:val="20"/>
        </w:rPr>
        <w:t xml:space="preserve">, toda vez que no se </w:t>
      </w:r>
      <w:r w:rsidR="00ED3359" w:rsidRPr="00A10F31">
        <w:rPr>
          <w:rFonts w:asciiTheme="minorHAnsi" w:hAnsiTheme="minorHAnsi" w:cstheme="minorHAnsi"/>
          <w:szCs w:val="20"/>
        </w:rPr>
        <w:t xml:space="preserve">encontró información de las </w:t>
      </w:r>
      <w:r w:rsidR="002B442C" w:rsidRPr="00A10F31">
        <w:rPr>
          <w:rFonts w:asciiTheme="minorHAnsi" w:hAnsiTheme="minorHAnsi" w:cstheme="minorHAnsi"/>
          <w:szCs w:val="20"/>
        </w:rPr>
        <w:t>siguientes áreas</w:t>
      </w:r>
      <w:r w:rsidR="00A2076F" w:rsidRPr="00A10F31">
        <w:rPr>
          <w:rFonts w:asciiTheme="minorHAnsi" w:hAnsiTheme="minorHAnsi" w:cstheme="minorHAnsi"/>
          <w:szCs w:val="20"/>
        </w:rPr>
        <w:t>:</w:t>
      </w:r>
      <w:r w:rsidR="0015713A" w:rsidRPr="00A10F31">
        <w:rPr>
          <w:rFonts w:asciiTheme="minorHAnsi" w:hAnsiTheme="minorHAnsi" w:cstheme="minorHAnsi"/>
          <w:szCs w:val="20"/>
        </w:rPr>
        <w:t xml:space="preserve"> Procurador</w:t>
      </w:r>
      <w:r w:rsidR="002B442C" w:rsidRPr="00A10F31">
        <w:rPr>
          <w:rFonts w:asciiTheme="minorHAnsi" w:hAnsiTheme="minorHAnsi" w:cstheme="minorHAnsi"/>
          <w:szCs w:val="20"/>
        </w:rPr>
        <w:t>, Subprocurador y el Consejo Consultivo</w:t>
      </w:r>
      <w:r w:rsidR="00701793" w:rsidRPr="00A10F31">
        <w:rPr>
          <w:rFonts w:asciiTheme="minorHAnsi" w:hAnsiTheme="minorHAnsi" w:cstheme="minorHAnsi"/>
          <w:szCs w:val="20"/>
        </w:rPr>
        <w:t>.</w:t>
      </w:r>
      <w:r w:rsidR="00262605" w:rsidRPr="00A10F31">
        <w:rPr>
          <w:rFonts w:asciiTheme="minorHAnsi" w:hAnsiTheme="minorHAnsi" w:cstheme="minorHAnsi"/>
          <w:szCs w:val="20"/>
        </w:rPr>
        <w:t xml:space="preserve">  </w:t>
      </w:r>
      <w:r w:rsidR="00EF35B6" w:rsidRPr="00A10F31">
        <w:rPr>
          <w:rFonts w:asciiTheme="minorHAnsi" w:hAnsiTheme="minorHAnsi" w:cstheme="minorHAnsi"/>
          <w:b/>
          <w:szCs w:val="20"/>
        </w:rPr>
        <w:t>NO ATENDIDA</w:t>
      </w:r>
    </w:p>
    <w:p w:rsidR="002B442C" w:rsidRPr="00A10F31" w:rsidRDefault="002B442C" w:rsidP="00CF25A4">
      <w:pPr>
        <w:pStyle w:val="Prrafodelista"/>
        <w:numPr>
          <w:ilvl w:val="0"/>
          <w:numId w:val="18"/>
        </w:numPr>
        <w:jc w:val="both"/>
        <w:rPr>
          <w:rFonts w:asciiTheme="minorHAnsi" w:hAnsiTheme="minorHAnsi" w:cstheme="minorHAnsi"/>
          <w:szCs w:val="20"/>
        </w:rPr>
      </w:pPr>
      <w:r w:rsidRPr="00A10F31">
        <w:rPr>
          <w:rFonts w:asciiTheme="minorHAnsi" w:hAnsiTheme="minorHAnsi" w:cstheme="minorHAnsi"/>
          <w:szCs w:val="20"/>
        </w:rPr>
        <w:t>En los Indicadores de Gestión se recomienda incluir los resultados obtenidos en la medición de los indicadores del ejercicio 2013.</w:t>
      </w:r>
      <w:r w:rsidR="00262605" w:rsidRPr="00A10F31">
        <w:rPr>
          <w:rFonts w:asciiTheme="minorHAnsi" w:hAnsiTheme="minorHAnsi" w:cstheme="minorHAnsi"/>
          <w:b/>
          <w:szCs w:val="20"/>
        </w:rPr>
        <w:t xml:space="preserve"> </w:t>
      </w:r>
      <w:r w:rsidR="00EF35B6" w:rsidRPr="00A10F31">
        <w:rPr>
          <w:rFonts w:asciiTheme="minorHAnsi" w:hAnsiTheme="minorHAnsi" w:cstheme="minorHAnsi"/>
          <w:b/>
          <w:szCs w:val="20"/>
        </w:rPr>
        <w:t>NO ATENDIDA</w:t>
      </w:r>
    </w:p>
    <w:p w:rsidR="002B442C" w:rsidRPr="00A10F31" w:rsidRDefault="002B442C" w:rsidP="00CF25A4">
      <w:pPr>
        <w:pStyle w:val="Prrafodelista"/>
        <w:numPr>
          <w:ilvl w:val="0"/>
          <w:numId w:val="18"/>
        </w:numPr>
        <w:jc w:val="both"/>
        <w:rPr>
          <w:rFonts w:asciiTheme="minorHAnsi" w:hAnsiTheme="minorHAnsi" w:cstheme="minorHAnsi"/>
          <w:szCs w:val="20"/>
        </w:rPr>
      </w:pPr>
      <w:r w:rsidRPr="00A10F31">
        <w:rPr>
          <w:rFonts w:asciiTheme="minorHAnsi" w:hAnsiTheme="minorHAnsi" w:cstheme="minorHAnsi"/>
          <w:szCs w:val="20"/>
        </w:rPr>
        <w:t>En los Indicadores de Gestión se recomienda incluir datos adicionales respecto a los indicadores implementados para el ejercicio 2014 (meta, calendarización, frecuencia de medición</w:t>
      </w:r>
      <w:r w:rsidR="00AB2676" w:rsidRPr="00A10F31">
        <w:rPr>
          <w:rFonts w:asciiTheme="minorHAnsi" w:hAnsiTheme="minorHAnsi" w:cstheme="minorHAnsi"/>
          <w:szCs w:val="20"/>
        </w:rPr>
        <w:t>,</w:t>
      </w:r>
      <w:r w:rsidRPr="00A10F31">
        <w:rPr>
          <w:rFonts w:asciiTheme="minorHAnsi" w:hAnsiTheme="minorHAnsi" w:cstheme="minorHAnsi"/>
          <w:szCs w:val="20"/>
        </w:rPr>
        <w:t xml:space="preserve"> </w:t>
      </w:r>
      <w:r w:rsidR="00D34587" w:rsidRPr="00A10F31">
        <w:rPr>
          <w:rFonts w:asciiTheme="minorHAnsi" w:hAnsiTheme="minorHAnsi" w:cstheme="minorHAnsi"/>
          <w:szCs w:val="20"/>
        </w:rPr>
        <w:t>etc.</w:t>
      </w:r>
      <w:r w:rsidR="00AB2676" w:rsidRPr="00A10F31">
        <w:rPr>
          <w:rFonts w:asciiTheme="minorHAnsi" w:hAnsiTheme="minorHAnsi" w:cstheme="minorHAnsi"/>
          <w:szCs w:val="20"/>
        </w:rPr>
        <w:t>)</w:t>
      </w:r>
      <w:r w:rsidR="00262605" w:rsidRPr="00A10F31">
        <w:rPr>
          <w:rFonts w:asciiTheme="minorHAnsi" w:hAnsiTheme="minorHAnsi" w:cstheme="minorHAnsi"/>
          <w:szCs w:val="20"/>
        </w:rPr>
        <w:t xml:space="preserve">.  </w:t>
      </w:r>
      <w:r w:rsidR="00EF35B6" w:rsidRPr="00A10F31">
        <w:rPr>
          <w:rFonts w:asciiTheme="minorHAnsi" w:hAnsiTheme="minorHAnsi" w:cstheme="minorHAnsi"/>
          <w:szCs w:val="20"/>
        </w:rPr>
        <w:t xml:space="preserve"> </w:t>
      </w:r>
      <w:r w:rsidR="00EF35B6" w:rsidRPr="00A10F31">
        <w:rPr>
          <w:rFonts w:asciiTheme="minorHAnsi" w:hAnsiTheme="minorHAnsi" w:cstheme="minorHAnsi"/>
          <w:b/>
          <w:szCs w:val="20"/>
        </w:rPr>
        <w:t>NO ATENDIDA</w:t>
      </w:r>
    </w:p>
    <w:p w:rsidR="002B442C" w:rsidRPr="00A10F31" w:rsidRDefault="002B442C" w:rsidP="00CF25A4">
      <w:pPr>
        <w:pStyle w:val="Prrafodelista"/>
        <w:numPr>
          <w:ilvl w:val="0"/>
          <w:numId w:val="18"/>
        </w:numPr>
        <w:jc w:val="both"/>
        <w:rPr>
          <w:rFonts w:asciiTheme="minorHAnsi" w:hAnsiTheme="minorHAnsi" w:cstheme="minorHAnsi"/>
          <w:szCs w:val="20"/>
        </w:rPr>
      </w:pPr>
      <w:r w:rsidRPr="00A10F31">
        <w:rPr>
          <w:rFonts w:asciiTheme="minorHAnsi" w:hAnsiTheme="minorHAnsi" w:cstheme="minorHAnsi"/>
          <w:szCs w:val="20"/>
        </w:rPr>
        <w:t xml:space="preserve">Con respecto </w:t>
      </w:r>
      <w:r w:rsidR="0043596B" w:rsidRPr="00A10F31">
        <w:rPr>
          <w:rFonts w:asciiTheme="minorHAnsi" w:hAnsiTheme="minorHAnsi" w:cstheme="minorHAnsi"/>
          <w:szCs w:val="20"/>
        </w:rPr>
        <w:t>a los programas operativos anuales</w:t>
      </w:r>
      <w:r w:rsidRPr="00A10F31">
        <w:rPr>
          <w:rFonts w:asciiTheme="minorHAnsi" w:hAnsiTheme="minorHAnsi" w:cstheme="minorHAnsi"/>
          <w:szCs w:val="20"/>
        </w:rPr>
        <w:t>, se recomienda incorporar información respecto a los avances programáticos del ejercicio 201</w:t>
      </w:r>
      <w:r w:rsidR="00AB2676" w:rsidRPr="00A10F31">
        <w:rPr>
          <w:rFonts w:asciiTheme="minorHAnsi" w:hAnsiTheme="minorHAnsi" w:cstheme="minorHAnsi"/>
          <w:szCs w:val="20"/>
        </w:rPr>
        <w:t>4</w:t>
      </w:r>
      <w:r w:rsidRPr="00A10F31">
        <w:rPr>
          <w:rFonts w:asciiTheme="minorHAnsi" w:hAnsiTheme="minorHAnsi" w:cstheme="minorHAnsi"/>
          <w:szCs w:val="20"/>
        </w:rPr>
        <w:t>.</w:t>
      </w:r>
      <w:r w:rsidR="00262605" w:rsidRPr="00A10F31">
        <w:rPr>
          <w:rFonts w:asciiTheme="minorHAnsi" w:hAnsiTheme="minorHAnsi" w:cstheme="minorHAnsi"/>
          <w:szCs w:val="20"/>
        </w:rPr>
        <w:t xml:space="preserve"> </w:t>
      </w:r>
      <w:r w:rsidR="00EF35B6" w:rsidRPr="00A10F31">
        <w:rPr>
          <w:rFonts w:asciiTheme="minorHAnsi" w:hAnsiTheme="minorHAnsi" w:cstheme="minorHAnsi"/>
          <w:szCs w:val="20"/>
        </w:rPr>
        <w:t xml:space="preserve"> </w:t>
      </w:r>
      <w:r w:rsidR="00EF35B6" w:rsidRPr="00A10F31">
        <w:rPr>
          <w:rFonts w:asciiTheme="minorHAnsi" w:hAnsiTheme="minorHAnsi" w:cstheme="minorHAnsi"/>
          <w:b/>
          <w:szCs w:val="20"/>
        </w:rPr>
        <w:t>NO ATENDIDA</w:t>
      </w:r>
    </w:p>
    <w:p w:rsidR="006576C1" w:rsidRPr="00A10F31" w:rsidRDefault="006576C1" w:rsidP="006576C1">
      <w:pPr>
        <w:pStyle w:val="Prrafodelista"/>
        <w:ind w:left="1070"/>
        <w:jc w:val="both"/>
        <w:rPr>
          <w:rFonts w:asciiTheme="minorHAnsi" w:hAnsiTheme="minorHAnsi" w:cstheme="minorHAnsi"/>
          <w:szCs w:val="20"/>
        </w:rPr>
      </w:pPr>
    </w:p>
    <w:p w:rsidR="00262AFD" w:rsidRPr="00A10F31" w:rsidRDefault="00861104" w:rsidP="001E7FA5">
      <w:pPr>
        <w:jc w:val="both"/>
        <w:rPr>
          <w:rFonts w:asciiTheme="minorHAnsi" w:hAnsiTheme="minorHAnsi" w:cstheme="minorHAnsi"/>
          <w:b/>
          <w:szCs w:val="20"/>
        </w:rPr>
      </w:pPr>
      <w:r w:rsidRPr="00A10F31">
        <w:rPr>
          <w:rFonts w:asciiTheme="minorHAnsi" w:hAnsiTheme="minorHAnsi" w:cstheme="minorHAnsi"/>
          <w:b/>
          <w:szCs w:val="20"/>
        </w:rPr>
        <w:t>II.- Su estructura orgánica;</w:t>
      </w:r>
    </w:p>
    <w:p w:rsidR="000F3D81" w:rsidRPr="00A10F31" w:rsidRDefault="000F3D81" w:rsidP="00824540">
      <w:pPr>
        <w:pStyle w:val="Sinespaciado"/>
      </w:pPr>
      <w:r w:rsidRPr="00A10F31">
        <w:t xml:space="preserve">No se emiten recomendaciones con respecto a esta </w:t>
      </w:r>
      <w:r w:rsidR="004051BF" w:rsidRPr="00A10F31">
        <w:t>fracción</w:t>
      </w:r>
      <w:r w:rsidRPr="00A10F31">
        <w:t>.</w:t>
      </w:r>
    </w:p>
    <w:p w:rsidR="006B42AB" w:rsidRPr="00A10F31" w:rsidRDefault="006B42AB" w:rsidP="00AE0915">
      <w:pPr>
        <w:jc w:val="both"/>
        <w:rPr>
          <w:rFonts w:asciiTheme="minorHAnsi" w:hAnsiTheme="minorHAnsi" w:cstheme="minorHAnsi"/>
          <w:b/>
          <w:sz w:val="18"/>
          <w:szCs w:val="20"/>
        </w:rPr>
      </w:pPr>
    </w:p>
    <w:p w:rsidR="0015713A" w:rsidRPr="00A10F31" w:rsidRDefault="0015713A" w:rsidP="00AE0915">
      <w:pPr>
        <w:jc w:val="both"/>
        <w:rPr>
          <w:rFonts w:asciiTheme="minorHAnsi" w:hAnsiTheme="minorHAnsi" w:cstheme="minorHAnsi"/>
          <w:b/>
          <w:sz w:val="18"/>
          <w:szCs w:val="20"/>
        </w:rPr>
      </w:pPr>
    </w:p>
    <w:p w:rsidR="0015713A" w:rsidRPr="00A10F31" w:rsidRDefault="0015713A" w:rsidP="00AE0915">
      <w:pPr>
        <w:jc w:val="both"/>
        <w:rPr>
          <w:rFonts w:asciiTheme="minorHAnsi" w:hAnsiTheme="minorHAnsi" w:cstheme="minorHAnsi"/>
          <w:b/>
          <w:sz w:val="18"/>
          <w:szCs w:val="20"/>
        </w:rPr>
      </w:pPr>
    </w:p>
    <w:p w:rsidR="0015713A" w:rsidRPr="00A10F31" w:rsidRDefault="0015713A" w:rsidP="00AE0915">
      <w:pPr>
        <w:jc w:val="both"/>
        <w:rPr>
          <w:rFonts w:asciiTheme="minorHAnsi" w:hAnsiTheme="minorHAnsi" w:cstheme="minorHAnsi"/>
          <w:b/>
          <w:sz w:val="18"/>
          <w:szCs w:val="20"/>
        </w:rPr>
      </w:pPr>
    </w:p>
    <w:p w:rsidR="00AE0915" w:rsidRPr="00A10F31" w:rsidRDefault="00AE0915" w:rsidP="00AE0915">
      <w:pPr>
        <w:jc w:val="both"/>
        <w:rPr>
          <w:rFonts w:asciiTheme="minorHAnsi" w:hAnsiTheme="minorHAnsi" w:cstheme="minorHAnsi"/>
          <w:sz w:val="18"/>
          <w:szCs w:val="20"/>
        </w:rPr>
      </w:pPr>
      <w:r w:rsidRPr="00A10F31">
        <w:rPr>
          <w:rFonts w:asciiTheme="minorHAnsi" w:hAnsiTheme="minorHAnsi" w:cstheme="minorHAnsi"/>
          <w:b/>
          <w:sz w:val="18"/>
          <w:szCs w:val="20"/>
        </w:rPr>
        <w:t>NOTA</w:t>
      </w:r>
      <w:r w:rsidRPr="00A10F31">
        <w:rPr>
          <w:rFonts w:asciiTheme="minorHAnsi" w:hAnsiTheme="minorHAnsi" w:cstheme="minorHAnsi"/>
          <w:sz w:val="18"/>
          <w:szCs w:val="20"/>
        </w:rPr>
        <w:t xml:space="preserve">: Con base en la </w:t>
      </w:r>
      <w:r w:rsidRPr="00A10F31">
        <w:rPr>
          <w:rFonts w:asciiTheme="minorHAnsi" w:hAnsiTheme="minorHAnsi" w:cstheme="minorHAnsi"/>
          <w:i/>
          <w:sz w:val="18"/>
          <w:szCs w:val="20"/>
        </w:rPr>
        <w:t>Guía Referencial de Criterios para la Interpretación y evaluación de la información pública de oficio señalada en el artículo 11 de la Ley de Transparencia y Acceso a la Información Pública para el Estado de Baja California.</w:t>
      </w:r>
    </w:p>
    <w:p w:rsidR="00861104" w:rsidRPr="00A10F31" w:rsidRDefault="00861104" w:rsidP="001E7FA5">
      <w:pPr>
        <w:jc w:val="both"/>
        <w:rPr>
          <w:rFonts w:asciiTheme="minorHAnsi" w:hAnsiTheme="minorHAnsi" w:cstheme="minorHAnsi"/>
          <w:b/>
          <w:szCs w:val="20"/>
        </w:rPr>
      </w:pPr>
      <w:r w:rsidRPr="00A10F31">
        <w:rPr>
          <w:rFonts w:asciiTheme="minorHAnsi" w:hAnsiTheme="minorHAnsi" w:cstheme="minorHAnsi"/>
          <w:b/>
          <w:szCs w:val="20"/>
        </w:rPr>
        <w:lastRenderedPageBreak/>
        <w:t>III.- La información curricular de los servidores públicos, desde el nivel de jefe de departamento o sus equivalentes hasta el nivel del funcionario de mayor jerarquía;</w:t>
      </w:r>
    </w:p>
    <w:p w:rsidR="00701793" w:rsidRPr="00A10F31" w:rsidRDefault="00701793" w:rsidP="001055E3">
      <w:pPr>
        <w:pStyle w:val="Prrafodelista"/>
        <w:numPr>
          <w:ilvl w:val="0"/>
          <w:numId w:val="1"/>
        </w:numPr>
        <w:jc w:val="both"/>
        <w:rPr>
          <w:rFonts w:asciiTheme="minorHAnsi" w:hAnsiTheme="minorHAnsi" w:cstheme="minorHAnsi"/>
          <w:szCs w:val="20"/>
        </w:rPr>
      </w:pPr>
      <w:r w:rsidRPr="00A10F31">
        <w:rPr>
          <w:rFonts w:asciiTheme="minorHAnsi" w:hAnsiTheme="minorHAnsi" w:cstheme="minorHAnsi"/>
          <w:szCs w:val="20"/>
        </w:rPr>
        <w:t>Se recomienda incorporar</w:t>
      </w:r>
      <w:r w:rsidR="0043596B" w:rsidRPr="00A10F31">
        <w:rPr>
          <w:rFonts w:asciiTheme="minorHAnsi" w:hAnsiTheme="minorHAnsi" w:cstheme="minorHAnsi"/>
          <w:szCs w:val="20"/>
        </w:rPr>
        <w:t xml:space="preserve"> la información curricular </w:t>
      </w:r>
      <w:r w:rsidR="001055E3" w:rsidRPr="00A10F31">
        <w:rPr>
          <w:rFonts w:asciiTheme="minorHAnsi" w:hAnsiTheme="minorHAnsi" w:cstheme="minorHAnsi"/>
          <w:szCs w:val="20"/>
        </w:rPr>
        <w:t>de</w:t>
      </w:r>
      <w:r w:rsidR="00A66F46" w:rsidRPr="00A10F31">
        <w:rPr>
          <w:rFonts w:asciiTheme="minorHAnsi" w:hAnsiTheme="minorHAnsi" w:cstheme="minorHAnsi"/>
          <w:szCs w:val="20"/>
        </w:rPr>
        <w:t xml:space="preserve"> todo el personal</w:t>
      </w:r>
      <w:r w:rsidR="001567C1" w:rsidRPr="00A10F31">
        <w:rPr>
          <w:rFonts w:asciiTheme="minorHAnsi" w:hAnsiTheme="minorHAnsi" w:cstheme="minorHAnsi"/>
          <w:szCs w:val="20"/>
        </w:rPr>
        <w:t xml:space="preserve"> hasta el nivel de jefe de departamento o sus equivalentes (se </w:t>
      </w:r>
      <w:r w:rsidR="00A66F46" w:rsidRPr="00A10F31">
        <w:rPr>
          <w:rFonts w:asciiTheme="minorHAnsi" w:hAnsiTheme="minorHAnsi" w:cstheme="minorHAnsi"/>
          <w:szCs w:val="20"/>
        </w:rPr>
        <w:t xml:space="preserve">detecto que </w:t>
      </w:r>
      <w:r w:rsidR="001567C1" w:rsidRPr="00A10F31">
        <w:rPr>
          <w:rFonts w:asciiTheme="minorHAnsi" w:hAnsiTheme="minorHAnsi" w:cstheme="minorHAnsi"/>
          <w:szCs w:val="20"/>
        </w:rPr>
        <w:t xml:space="preserve">se omite información </w:t>
      </w:r>
      <w:r w:rsidR="00A06F90" w:rsidRPr="00A10F31">
        <w:rPr>
          <w:rFonts w:asciiTheme="minorHAnsi" w:hAnsiTheme="minorHAnsi" w:cstheme="minorHAnsi"/>
          <w:szCs w:val="20"/>
        </w:rPr>
        <w:t>del Jefe</w:t>
      </w:r>
      <w:r w:rsidRPr="00A10F31">
        <w:rPr>
          <w:rFonts w:asciiTheme="minorHAnsi" w:hAnsiTheme="minorHAnsi" w:cstheme="minorHAnsi"/>
          <w:szCs w:val="20"/>
        </w:rPr>
        <w:t xml:space="preserve"> de Informática</w:t>
      </w:r>
      <w:r w:rsidR="001567C1" w:rsidRPr="00A10F31">
        <w:rPr>
          <w:rFonts w:asciiTheme="minorHAnsi" w:hAnsiTheme="minorHAnsi" w:cstheme="minorHAnsi"/>
          <w:szCs w:val="20"/>
        </w:rPr>
        <w:t>)</w:t>
      </w:r>
      <w:r w:rsidR="002B1783" w:rsidRPr="00A10F31">
        <w:rPr>
          <w:rFonts w:asciiTheme="minorHAnsi" w:hAnsiTheme="minorHAnsi" w:cstheme="minorHAnsi"/>
          <w:szCs w:val="20"/>
        </w:rPr>
        <w:t>.</w:t>
      </w:r>
      <w:r w:rsidR="00262605" w:rsidRPr="00A10F31">
        <w:rPr>
          <w:rFonts w:asciiTheme="minorHAnsi" w:hAnsiTheme="minorHAnsi" w:cstheme="minorHAnsi"/>
          <w:b/>
          <w:szCs w:val="20"/>
        </w:rPr>
        <w:t xml:space="preserve"> </w:t>
      </w:r>
      <w:r w:rsidR="009F3C22" w:rsidRPr="00A10F31">
        <w:rPr>
          <w:rFonts w:asciiTheme="minorHAnsi" w:hAnsiTheme="minorHAnsi" w:cstheme="minorHAnsi"/>
          <w:b/>
          <w:szCs w:val="20"/>
        </w:rPr>
        <w:t>NO ATENDIDA</w:t>
      </w:r>
    </w:p>
    <w:p w:rsidR="007E0FAD" w:rsidRPr="00A10F31" w:rsidRDefault="00A66F46" w:rsidP="001055E3">
      <w:pPr>
        <w:pStyle w:val="Prrafodelista"/>
        <w:numPr>
          <w:ilvl w:val="0"/>
          <w:numId w:val="1"/>
        </w:numPr>
        <w:jc w:val="both"/>
        <w:rPr>
          <w:rFonts w:asciiTheme="minorHAnsi" w:hAnsiTheme="minorHAnsi" w:cstheme="minorHAnsi"/>
          <w:szCs w:val="20"/>
        </w:rPr>
      </w:pPr>
      <w:r w:rsidRPr="00A10F31">
        <w:rPr>
          <w:rFonts w:asciiTheme="minorHAnsi" w:hAnsiTheme="minorHAnsi" w:cstheme="minorHAnsi"/>
          <w:szCs w:val="20"/>
        </w:rPr>
        <w:t xml:space="preserve">Se recomienda corroborar la fecha de actualización toda vez que al pie de la información de la fracción está al día de 10 de septiembre de 2014, y al ingresar a la información del mismo aparece otra fecha de actualización correspondiente al día 23 de octubre de 2014. </w:t>
      </w:r>
      <w:r w:rsidR="009F3C22" w:rsidRPr="00A10F31">
        <w:rPr>
          <w:rFonts w:asciiTheme="minorHAnsi" w:hAnsiTheme="minorHAnsi" w:cstheme="minorHAnsi"/>
          <w:b/>
          <w:szCs w:val="20"/>
        </w:rPr>
        <w:t>ATENDIDA</w:t>
      </w:r>
    </w:p>
    <w:p w:rsidR="00A66F46" w:rsidRPr="00A10F31" w:rsidRDefault="00A66F46" w:rsidP="001055E3">
      <w:pPr>
        <w:pStyle w:val="Prrafodelista"/>
        <w:numPr>
          <w:ilvl w:val="0"/>
          <w:numId w:val="1"/>
        </w:numPr>
        <w:jc w:val="both"/>
        <w:rPr>
          <w:rFonts w:asciiTheme="minorHAnsi" w:hAnsiTheme="minorHAnsi" w:cstheme="minorHAnsi"/>
          <w:szCs w:val="20"/>
        </w:rPr>
      </w:pPr>
      <w:r w:rsidRPr="00A10F31">
        <w:rPr>
          <w:rFonts w:asciiTheme="minorHAnsi" w:hAnsiTheme="minorHAnsi" w:cstheme="minorHAnsi"/>
          <w:szCs w:val="20"/>
        </w:rPr>
        <w:t>Se recomienda eliminar información de índole personal en el currículo del Subprocurador</w:t>
      </w:r>
      <w:r w:rsidR="001567C1" w:rsidRPr="00A10F31">
        <w:rPr>
          <w:rFonts w:asciiTheme="minorHAnsi" w:hAnsiTheme="minorHAnsi" w:cstheme="minorHAnsi"/>
          <w:szCs w:val="20"/>
        </w:rPr>
        <w:t xml:space="preserve"> (fecha y lugar de nacimiento, estado civil)</w:t>
      </w:r>
      <w:r w:rsidRPr="00A10F31">
        <w:rPr>
          <w:rFonts w:asciiTheme="minorHAnsi" w:hAnsiTheme="minorHAnsi" w:cstheme="minorHAnsi"/>
          <w:szCs w:val="20"/>
        </w:rPr>
        <w:t xml:space="preserve">, limitándose solamente a información que indique trayectoria académica, profesional, laboral, así como todos aquellos datos que acrediten su capacidad, habilidades, o peripecia para ocupar el cargo público, en su caso especificar que se encuentra vacante. </w:t>
      </w:r>
      <w:r w:rsidR="009F3C22" w:rsidRPr="00A10F31">
        <w:rPr>
          <w:rFonts w:asciiTheme="minorHAnsi" w:hAnsiTheme="minorHAnsi" w:cstheme="minorHAnsi"/>
          <w:szCs w:val="20"/>
        </w:rPr>
        <w:t xml:space="preserve"> </w:t>
      </w:r>
      <w:r w:rsidR="009F3C22" w:rsidRPr="00A10F31">
        <w:rPr>
          <w:rFonts w:asciiTheme="minorHAnsi" w:hAnsiTheme="minorHAnsi" w:cstheme="minorHAnsi"/>
          <w:b/>
          <w:szCs w:val="20"/>
        </w:rPr>
        <w:t>NO ATENDIDA</w:t>
      </w:r>
    </w:p>
    <w:p w:rsidR="001567C1" w:rsidRPr="00A10F31" w:rsidRDefault="001567C1" w:rsidP="001567C1">
      <w:pPr>
        <w:pStyle w:val="Prrafodelista"/>
        <w:ind w:left="1068"/>
        <w:jc w:val="both"/>
        <w:rPr>
          <w:rFonts w:asciiTheme="minorHAnsi" w:hAnsiTheme="minorHAnsi" w:cstheme="minorHAnsi"/>
          <w:szCs w:val="20"/>
        </w:rPr>
      </w:pPr>
    </w:p>
    <w:p w:rsidR="00861104" w:rsidRPr="00A10F31" w:rsidRDefault="00861104" w:rsidP="001E7FA5">
      <w:pPr>
        <w:jc w:val="both"/>
        <w:rPr>
          <w:rFonts w:asciiTheme="minorHAnsi" w:hAnsiTheme="minorHAnsi" w:cstheme="minorHAnsi"/>
          <w:b/>
          <w:szCs w:val="20"/>
        </w:rPr>
      </w:pPr>
      <w:r w:rsidRPr="00A10F31">
        <w:rPr>
          <w:rFonts w:asciiTheme="minorHAnsi" w:hAnsiTheme="minorHAnsi" w:cstheme="minorHAnsi"/>
          <w:b/>
          <w:szCs w:val="20"/>
        </w:rPr>
        <w:t>IV.- Los servicios que ofrecen, los trámites, requisitos y formatos y, en su caso, el monto de los derechos para acceder a los mismos;</w:t>
      </w:r>
    </w:p>
    <w:p w:rsidR="007E584D" w:rsidRPr="00A10F31" w:rsidRDefault="00B02098" w:rsidP="00CF25A4">
      <w:pPr>
        <w:pStyle w:val="Prrafodelista"/>
        <w:numPr>
          <w:ilvl w:val="0"/>
          <w:numId w:val="2"/>
        </w:numPr>
        <w:jc w:val="both"/>
        <w:rPr>
          <w:rFonts w:asciiTheme="minorHAnsi" w:hAnsiTheme="minorHAnsi" w:cstheme="minorHAnsi"/>
          <w:sz w:val="20"/>
          <w:szCs w:val="20"/>
        </w:rPr>
      </w:pPr>
      <w:r w:rsidRPr="00A10F31">
        <w:rPr>
          <w:rFonts w:asciiTheme="minorHAnsi" w:hAnsiTheme="minorHAnsi" w:cstheme="minorHAnsi"/>
          <w:szCs w:val="20"/>
        </w:rPr>
        <w:t>S</w:t>
      </w:r>
      <w:r w:rsidR="003D12E6" w:rsidRPr="00A10F31">
        <w:rPr>
          <w:rFonts w:asciiTheme="minorHAnsi" w:hAnsiTheme="minorHAnsi" w:cstheme="minorHAnsi"/>
          <w:szCs w:val="20"/>
        </w:rPr>
        <w:t>e</w:t>
      </w:r>
      <w:r w:rsidRPr="00A10F31">
        <w:rPr>
          <w:rFonts w:asciiTheme="minorHAnsi" w:hAnsiTheme="minorHAnsi" w:cstheme="minorHAnsi"/>
          <w:szCs w:val="20"/>
        </w:rPr>
        <w:t xml:space="preserve"> recomienda </w:t>
      </w:r>
      <w:r w:rsidR="00F42E1F" w:rsidRPr="00A10F31">
        <w:t>señala</w:t>
      </w:r>
      <w:r w:rsidR="00FB0614" w:rsidRPr="00A10F31">
        <w:t>r</w:t>
      </w:r>
      <w:r w:rsidR="00F42E1F" w:rsidRPr="00A10F31">
        <w:t xml:space="preserve"> el </w:t>
      </w:r>
      <w:r w:rsidR="00157A8C" w:rsidRPr="00A10F31">
        <w:t>horario d</w:t>
      </w:r>
      <w:r w:rsidR="00F42E1F" w:rsidRPr="00A10F31">
        <w:t xml:space="preserve">e </w:t>
      </w:r>
      <w:r w:rsidR="003E1AA6" w:rsidRPr="00A10F31">
        <w:t>atención al público</w:t>
      </w:r>
      <w:r w:rsidR="00A06F90" w:rsidRPr="00A10F31">
        <w:t>, la</w:t>
      </w:r>
      <w:r w:rsidR="004D613C" w:rsidRPr="00A10F31">
        <w:t xml:space="preserve"> dirección donde se ofrece el servicio</w:t>
      </w:r>
      <w:r w:rsidR="003E1AA6" w:rsidRPr="00A10F31">
        <w:t xml:space="preserve"> y costo de</w:t>
      </w:r>
      <w:r w:rsidR="000E173D" w:rsidRPr="00A10F31">
        <w:t xml:space="preserve"> la totalidad se servicios que ofrece </w:t>
      </w:r>
      <w:r w:rsidR="00276B6C" w:rsidRPr="00A10F31">
        <w:t xml:space="preserve">la </w:t>
      </w:r>
      <w:r w:rsidR="00A06F90" w:rsidRPr="00A10F31">
        <w:t>Procuraduría</w:t>
      </w:r>
      <w:r w:rsidR="00F42E1F" w:rsidRPr="00A10F31">
        <w:t>.</w:t>
      </w:r>
      <w:r w:rsidR="006C3060" w:rsidRPr="00A10F31">
        <w:t xml:space="preserve">  </w:t>
      </w:r>
      <w:r w:rsidR="009F3C22" w:rsidRPr="00A10F31">
        <w:rPr>
          <w:b/>
        </w:rPr>
        <w:t>NO ATENDIDA</w:t>
      </w:r>
    </w:p>
    <w:p w:rsidR="001567C1" w:rsidRPr="00A10F31" w:rsidRDefault="001567C1" w:rsidP="001567C1">
      <w:pPr>
        <w:pStyle w:val="Prrafodelista"/>
        <w:ind w:left="1068"/>
        <w:jc w:val="both"/>
        <w:rPr>
          <w:rFonts w:asciiTheme="minorHAnsi" w:hAnsiTheme="minorHAnsi" w:cstheme="minorHAnsi"/>
          <w:sz w:val="20"/>
          <w:szCs w:val="20"/>
        </w:rPr>
      </w:pPr>
    </w:p>
    <w:p w:rsidR="00861104" w:rsidRPr="00A10F31" w:rsidRDefault="00861104" w:rsidP="001E7FA5">
      <w:pPr>
        <w:jc w:val="both"/>
        <w:rPr>
          <w:rFonts w:asciiTheme="minorHAnsi" w:hAnsiTheme="minorHAnsi" w:cstheme="minorHAnsi"/>
          <w:b/>
          <w:szCs w:val="20"/>
        </w:rPr>
      </w:pPr>
      <w:r w:rsidRPr="00A10F31">
        <w:rPr>
          <w:rFonts w:asciiTheme="minorHAnsi" w:hAnsiTheme="minorHAnsi" w:cstheme="minorHAnsi"/>
          <w:b/>
          <w:szCs w:val="20"/>
        </w:rPr>
        <w:t>V.- Los informes de acceso a la información, que contengan cuando menos:</w:t>
      </w:r>
    </w:p>
    <w:p w:rsidR="00861104" w:rsidRPr="00A10F31" w:rsidRDefault="00861104" w:rsidP="001E7FA5">
      <w:pPr>
        <w:jc w:val="both"/>
        <w:rPr>
          <w:rFonts w:asciiTheme="minorHAnsi" w:hAnsiTheme="minorHAnsi" w:cstheme="minorHAnsi"/>
          <w:b/>
          <w:szCs w:val="20"/>
        </w:rPr>
      </w:pPr>
      <w:r w:rsidRPr="00A10F31">
        <w:rPr>
          <w:rFonts w:asciiTheme="minorHAnsi" w:hAnsiTheme="minorHAnsi" w:cstheme="minorHAnsi"/>
          <w:b/>
          <w:szCs w:val="20"/>
        </w:rPr>
        <w:t>a).- Número de solicitudes de información que les han sido presentadas;</w:t>
      </w:r>
    </w:p>
    <w:p w:rsidR="00861104" w:rsidRPr="00A10F31" w:rsidRDefault="00861104" w:rsidP="001E7FA5">
      <w:pPr>
        <w:jc w:val="both"/>
        <w:rPr>
          <w:rFonts w:asciiTheme="minorHAnsi" w:hAnsiTheme="minorHAnsi" w:cstheme="minorHAnsi"/>
          <w:b/>
          <w:szCs w:val="20"/>
        </w:rPr>
      </w:pPr>
      <w:r w:rsidRPr="00A10F31">
        <w:rPr>
          <w:rFonts w:asciiTheme="minorHAnsi" w:hAnsiTheme="minorHAnsi" w:cstheme="minorHAnsi"/>
          <w:b/>
          <w:szCs w:val="20"/>
        </w:rPr>
        <w:t>b).- Objeto de las solicitudes;</w:t>
      </w:r>
    </w:p>
    <w:p w:rsidR="00861104" w:rsidRPr="00A10F31" w:rsidRDefault="00861104" w:rsidP="001E7FA5">
      <w:pPr>
        <w:jc w:val="both"/>
        <w:rPr>
          <w:rFonts w:asciiTheme="minorHAnsi" w:hAnsiTheme="minorHAnsi" w:cstheme="minorHAnsi"/>
          <w:b/>
          <w:szCs w:val="20"/>
        </w:rPr>
      </w:pPr>
      <w:r w:rsidRPr="00A10F31">
        <w:rPr>
          <w:rFonts w:asciiTheme="minorHAnsi" w:hAnsiTheme="minorHAnsi" w:cstheme="minorHAnsi"/>
          <w:b/>
          <w:szCs w:val="20"/>
        </w:rPr>
        <w:t>c).- Solicitudes procesadas y respondidas, así como el número de aquellas que se encuentren pendientes; y</w:t>
      </w:r>
    </w:p>
    <w:p w:rsidR="00861104" w:rsidRPr="00A10F31" w:rsidRDefault="00861104" w:rsidP="001E7FA5">
      <w:pPr>
        <w:jc w:val="both"/>
        <w:rPr>
          <w:rFonts w:asciiTheme="minorHAnsi" w:hAnsiTheme="minorHAnsi" w:cstheme="minorHAnsi"/>
          <w:b/>
          <w:szCs w:val="20"/>
        </w:rPr>
      </w:pPr>
      <w:r w:rsidRPr="00A10F31">
        <w:rPr>
          <w:rFonts w:asciiTheme="minorHAnsi" w:hAnsiTheme="minorHAnsi" w:cstheme="minorHAnsi"/>
          <w:b/>
          <w:szCs w:val="20"/>
        </w:rPr>
        <w:t>d).- Las solicitudes que hayan sido denegadas y los fundamentos por lo que fueron desechadas.</w:t>
      </w:r>
    </w:p>
    <w:p w:rsidR="000E173D" w:rsidRPr="00A10F31" w:rsidRDefault="000E173D" w:rsidP="00CF25A4">
      <w:pPr>
        <w:pStyle w:val="Prrafodelista"/>
        <w:numPr>
          <w:ilvl w:val="0"/>
          <w:numId w:val="3"/>
        </w:numPr>
        <w:jc w:val="both"/>
        <w:rPr>
          <w:rFonts w:asciiTheme="minorHAnsi" w:hAnsiTheme="minorHAnsi" w:cstheme="minorHAnsi"/>
          <w:szCs w:val="20"/>
        </w:rPr>
      </w:pPr>
      <w:r w:rsidRPr="00A10F31">
        <w:rPr>
          <w:rFonts w:asciiTheme="minorHAnsi" w:hAnsiTheme="minorHAnsi" w:cstheme="minorHAnsi"/>
          <w:szCs w:val="20"/>
        </w:rPr>
        <w:t xml:space="preserve">Se </w:t>
      </w:r>
      <w:r w:rsidR="00AE0915" w:rsidRPr="00A10F31">
        <w:rPr>
          <w:rFonts w:asciiTheme="minorHAnsi" w:hAnsiTheme="minorHAnsi" w:cstheme="minorHAnsi"/>
          <w:szCs w:val="20"/>
        </w:rPr>
        <w:t>recomienda</w:t>
      </w:r>
      <w:r w:rsidRPr="00A10F31">
        <w:rPr>
          <w:rFonts w:asciiTheme="minorHAnsi" w:hAnsiTheme="minorHAnsi" w:cstheme="minorHAnsi"/>
          <w:szCs w:val="20"/>
        </w:rPr>
        <w:t xml:space="preserve">, adicionalmente a la información actualmente publicada, </w:t>
      </w:r>
      <w:r w:rsidR="00902128" w:rsidRPr="00A10F31">
        <w:rPr>
          <w:rFonts w:asciiTheme="minorHAnsi" w:hAnsiTheme="minorHAnsi" w:cstheme="minorHAnsi"/>
          <w:szCs w:val="20"/>
        </w:rPr>
        <w:t xml:space="preserve">el objeto de </w:t>
      </w:r>
      <w:r w:rsidR="00A06F90" w:rsidRPr="00A10F31">
        <w:rPr>
          <w:rFonts w:asciiTheme="minorHAnsi" w:hAnsiTheme="minorHAnsi" w:cstheme="minorHAnsi"/>
          <w:szCs w:val="20"/>
        </w:rPr>
        <w:t>las</w:t>
      </w:r>
      <w:r w:rsidR="00902128" w:rsidRPr="00A10F31">
        <w:rPr>
          <w:rFonts w:asciiTheme="minorHAnsi" w:hAnsiTheme="minorHAnsi" w:cstheme="minorHAnsi"/>
          <w:szCs w:val="20"/>
        </w:rPr>
        <w:t xml:space="preserve"> solicitudes recibidas.</w:t>
      </w:r>
      <w:r w:rsidR="009F3C22" w:rsidRPr="00A10F31">
        <w:rPr>
          <w:rFonts w:asciiTheme="minorHAnsi" w:hAnsiTheme="minorHAnsi" w:cstheme="minorHAnsi"/>
          <w:szCs w:val="20"/>
        </w:rPr>
        <w:t xml:space="preserve"> </w:t>
      </w:r>
      <w:r w:rsidR="009F3C22" w:rsidRPr="00A10F31">
        <w:rPr>
          <w:rFonts w:asciiTheme="minorHAnsi" w:hAnsiTheme="minorHAnsi" w:cstheme="minorHAnsi"/>
          <w:b/>
          <w:szCs w:val="20"/>
        </w:rPr>
        <w:t>NO ATENDIDA</w:t>
      </w:r>
    </w:p>
    <w:p w:rsidR="00B3044A" w:rsidRPr="00A10F31" w:rsidRDefault="00B3044A" w:rsidP="00B3044A">
      <w:pPr>
        <w:pStyle w:val="Prrafodelista"/>
        <w:ind w:left="1068"/>
        <w:jc w:val="both"/>
        <w:rPr>
          <w:rFonts w:asciiTheme="minorHAnsi" w:hAnsiTheme="minorHAnsi" w:cstheme="minorHAnsi"/>
          <w:szCs w:val="20"/>
        </w:rPr>
      </w:pPr>
    </w:p>
    <w:p w:rsidR="009E18BB" w:rsidRPr="00A10F31" w:rsidRDefault="009E18BB" w:rsidP="00B3044A">
      <w:pPr>
        <w:pStyle w:val="Prrafodelista"/>
        <w:ind w:left="1068"/>
        <w:jc w:val="both"/>
        <w:rPr>
          <w:rFonts w:asciiTheme="minorHAnsi" w:hAnsiTheme="minorHAnsi" w:cstheme="minorHAnsi"/>
          <w:szCs w:val="20"/>
        </w:rPr>
      </w:pPr>
    </w:p>
    <w:p w:rsidR="009E18BB" w:rsidRPr="00A10F31" w:rsidRDefault="009E18BB" w:rsidP="00B3044A">
      <w:pPr>
        <w:pStyle w:val="Prrafodelista"/>
        <w:ind w:left="1068"/>
        <w:jc w:val="both"/>
        <w:rPr>
          <w:rFonts w:asciiTheme="minorHAnsi" w:hAnsiTheme="minorHAnsi" w:cstheme="minorHAnsi"/>
          <w:szCs w:val="20"/>
        </w:rPr>
      </w:pPr>
    </w:p>
    <w:p w:rsidR="00861104" w:rsidRPr="00A10F31" w:rsidRDefault="00861104" w:rsidP="001E7FA5">
      <w:pPr>
        <w:jc w:val="both"/>
        <w:rPr>
          <w:rFonts w:asciiTheme="minorHAnsi" w:hAnsiTheme="minorHAnsi" w:cstheme="minorHAnsi"/>
          <w:b/>
          <w:szCs w:val="20"/>
        </w:rPr>
      </w:pPr>
      <w:r w:rsidRPr="00A10F31">
        <w:rPr>
          <w:rFonts w:asciiTheme="minorHAnsi" w:hAnsiTheme="minorHAnsi" w:cstheme="minorHAnsi"/>
          <w:b/>
          <w:szCs w:val="20"/>
        </w:rPr>
        <w:lastRenderedPageBreak/>
        <w:t>VI.- El directorio de servidores públicos, desde el nivel de jefe de departamento o sus equivalentes, hasta el nivel del funcionario de mayor jerarquía. En el caso de los funcionarios jurisdiccionales, deberá incluir desde el nivel de actuario o equivalente.</w:t>
      </w:r>
    </w:p>
    <w:p w:rsidR="007E584D" w:rsidRPr="00A10F31" w:rsidRDefault="00D60F24" w:rsidP="00D60F24">
      <w:pPr>
        <w:pStyle w:val="Prrafodelista"/>
        <w:numPr>
          <w:ilvl w:val="0"/>
          <w:numId w:val="25"/>
        </w:numPr>
        <w:jc w:val="both"/>
        <w:rPr>
          <w:rFonts w:asciiTheme="minorHAnsi" w:hAnsiTheme="minorHAnsi" w:cstheme="minorHAnsi"/>
          <w:szCs w:val="20"/>
        </w:rPr>
      </w:pPr>
      <w:r w:rsidRPr="00A10F31">
        <w:rPr>
          <w:rFonts w:asciiTheme="minorHAnsi" w:hAnsiTheme="minorHAnsi" w:cstheme="minorHAnsi"/>
          <w:szCs w:val="20"/>
        </w:rPr>
        <w:t>Se recomienda incorporar la totalidad de servidores públicos que ocupan cargos especificados en la estructura orgánica funcional</w:t>
      </w:r>
      <w:r w:rsidR="004320CE" w:rsidRPr="00A10F31">
        <w:rPr>
          <w:rFonts w:asciiTheme="minorHAnsi" w:hAnsiTheme="minorHAnsi" w:cstheme="minorHAnsi"/>
          <w:szCs w:val="20"/>
        </w:rPr>
        <w:t xml:space="preserve"> desde el nivel de jefe de departamento o sus equivalentes, hasta el nivel del funcionario de mayor jerarquía</w:t>
      </w:r>
      <w:r w:rsidRPr="00A10F31">
        <w:rPr>
          <w:rFonts w:asciiTheme="minorHAnsi" w:hAnsiTheme="minorHAnsi" w:cstheme="minorHAnsi"/>
          <w:szCs w:val="20"/>
        </w:rPr>
        <w:t xml:space="preserve">, </w:t>
      </w:r>
      <w:r w:rsidR="009E18BB" w:rsidRPr="00A10F31">
        <w:rPr>
          <w:rFonts w:asciiTheme="minorHAnsi" w:hAnsiTheme="minorHAnsi" w:cstheme="minorHAnsi"/>
          <w:szCs w:val="20"/>
        </w:rPr>
        <w:t xml:space="preserve">toda vez que </w:t>
      </w:r>
      <w:r w:rsidRPr="00A10F31">
        <w:rPr>
          <w:rFonts w:asciiTheme="minorHAnsi" w:hAnsiTheme="minorHAnsi" w:cstheme="minorHAnsi"/>
          <w:szCs w:val="20"/>
        </w:rPr>
        <w:t>en</w:t>
      </w:r>
      <w:r w:rsidR="009E18BB" w:rsidRPr="00A10F31">
        <w:rPr>
          <w:rFonts w:asciiTheme="minorHAnsi" w:hAnsiTheme="minorHAnsi" w:cstheme="minorHAnsi"/>
          <w:szCs w:val="20"/>
        </w:rPr>
        <w:t xml:space="preserve"> la revisión no se encontró el S</w:t>
      </w:r>
      <w:r w:rsidRPr="00A10F31">
        <w:rPr>
          <w:rFonts w:asciiTheme="minorHAnsi" w:hAnsiTheme="minorHAnsi" w:cstheme="minorHAnsi"/>
          <w:szCs w:val="20"/>
        </w:rPr>
        <w:t>ubprocurador de Ensenada.</w:t>
      </w:r>
      <w:r w:rsidR="009F3C22" w:rsidRPr="00A10F31">
        <w:rPr>
          <w:rFonts w:asciiTheme="minorHAnsi" w:hAnsiTheme="minorHAnsi" w:cstheme="minorHAnsi"/>
          <w:szCs w:val="20"/>
        </w:rPr>
        <w:t xml:space="preserve"> </w:t>
      </w:r>
      <w:r w:rsidR="009F3C22" w:rsidRPr="00A10F31">
        <w:rPr>
          <w:rFonts w:asciiTheme="minorHAnsi" w:hAnsiTheme="minorHAnsi" w:cstheme="minorHAnsi"/>
          <w:b/>
          <w:szCs w:val="20"/>
        </w:rPr>
        <w:t>ATENDIDA</w:t>
      </w:r>
    </w:p>
    <w:p w:rsidR="004320CE" w:rsidRPr="00A10F31" w:rsidRDefault="004320CE" w:rsidP="004320CE">
      <w:pPr>
        <w:pStyle w:val="Prrafodelista"/>
        <w:ind w:left="1070"/>
        <w:jc w:val="both"/>
        <w:rPr>
          <w:rFonts w:asciiTheme="minorHAnsi" w:hAnsiTheme="minorHAnsi" w:cstheme="minorHAnsi"/>
          <w:szCs w:val="20"/>
        </w:rPr>
      </w:pPr>
    </w:p>
    <w:p w:rsidR="00861104" w:rsidRPr="00A10F31" w:rsidRDefault="00861104" w:rsidP="001E7FA5">
      <w:pPr>
        <w:jc w:val="both"/>
        <w:rPr>
          <w:rFonts w:asciiTheme="minorHAnsi" w:hAnsiTheme="minorHAnsi" w:cstheme="minorHAnsi"/>
          <w:b/>
          <w:szCs w:val="20"/>
        </w:rPr>
      </w:pPr>
      <w:r w:rsidRPr="00A10F31">
        <w:rPr>
          <w:rFonts w:asciiTheme="minorHAnsi" w:hAnsiTheme="minorHAnsi" w:cstheme="minorHAns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AF5071" w:rsidRPr="00A10F31" w:rsidRDefault="001C3A8C" w:rsidP="00CF25A4">
      <w:pPr>
        <w:pStyle w:val="Prrafodelista"/>
        <w:numPr>
          <w:ilvl w:val="0"/>
          <w:numId w:val="12"/>
        </w:numPr>
        <w:jc w:val="both"/>
        <w:rPr>
          <w:rFonts w:asciiTheme="minorHAnsi" w:hAnsiTheme="minorHAnsi" w:cstheme="minorHAnsi"/>
          <w:szCs w:val="20"/>
        </w:rPr>
      </w:pPr>
      <w:r w:rsidRPr="00A10F31">
        <w:rPr>
          <w:rFonts w:asciiTheme="minorHAnsi" w:hAnsiTheme="minorHAnsi" w:cstheme="minorHAnsi"/>
          <w:szCs w:val="20"/>
        </w:rPr>
        <w:t>Con respecto a la remuneración mensual publicada se recomienda informar,  cualquier deducción, percepción, prestación y compensación en dinero o en especie que reciban con respecto al ejercicio de sus funciones</w:t>
      </w:r>
      <w:r w:rsidR="004320CE" w:rsidRPr="00A10F31">
        <w:rPr>
          <w:rFonts w:asciiTheme="minorHAnsi" w:hAnsiTheme="minorHAnsi" w:cstheme="minorHAnsi"/>
          <w:szCs w:val="20"/>
        </w:rPr>
        <w:t xml:space="preserve">, y </w:t>
      </w:r>
      <w:r w:rsidR="009F3C22" w:rsidRPr="00A10F31">
        <w:rPr>
          <w:rFonts w:asciiTheme="minorHAnsi" w:hAnsiTheme="minorHAnsi" w:cstheme="minorHAnsi"/>
          <w:szCs w:val="20"/>
        </w:rPr>
        <w:t xml:space="preserve"> </w:t>
      </w:r>
      <w:r w:rsidR="009F3C22" w:rsidRPr="00A10F31">
        <w:rPr>
          <w:rFonts w:asciiTheme="minorHAnsi" w:hAnsiTheme="minorHAnsi" w:cstheme="minorHAnsi"/>
          <w:b/>
          <w:szCs w:val="20"/>
        </w:rPr>
        <w:t>NO ATENDIDA</w:t>
      </w:r>
    </w:p>
    <w:p w:rsidR="004320CE" w:rsidRPr="00A10F31" w:rsidRDefault="004320CE" w:rsidP="00CF25A4">
      <w:pPr>
        <w:pStyle w:val="Prrafodelista"/>
        <w:numPr>
          <w:ilvl w:val="0"/>
          <w:numId w:val="12"/>
        </w:numPr>
        <w:jc w:val="both"/>
        <w:rPr>
          <w:rFonts w:asciiTheme="minorHAnsi" w:hAnsiTheme="minorHAnsi" w:cstheme="minorHAnsi"/>
          <w:szCs w:val="20"/>
        </w:rPr>
      </w:pPr>
      <w:r w:rsidRPr="00A10F31">
        <w:rPr>
          <w:rFonts w:asciiTheme="minorHAnsi" w:hAnsiTheme="minorHAnsi" w:cstheme="minorHAnsi"/>
          <w:szCs w:val="20"/>
        </w:rPr>
        <w:t>Unidad administrativa de adscripción.</w:t>
      </w:r>
      <w:r w:rsidR="009F3C22" w:rsidRPr="00A10F31">
        <w:rPr>
          <w:rFonts w:asciiTheme="minorHAnsi" w:hAnsiTheme="minorHAnsi" w:cstheme="minorHAnsi"/>
          <w:szCs w:val="20"/>
        </w:rPr>
        <w:t xml:space="preserve"> </w:t>
      </w:r>
      <w:r w:rsidR="009F3C22" w:rsidRPr="00A10F31">
        <w:rPr>
          <w:rFonts w:asciiTheme="minorHAnsi" w:hAnsiTheme="minorHAnsi" w:cstheme="minorHAnsi"/>
          <w:b/>
          <w:szCs w:val="20"/>
        </w:rPr>
        <w:t>NO ATENDIDA</w:t>
      </w:r>
    </w:p>
    <w:p w:rsidR="004320CE" w:rsidRPr="00A10F31" w:rsidRDefault="004320CE" w:rsidP="004320CE">
      <w:pPr>
        <w:jc w:val="both"/>
        <w:rPr>
          <w:rFonts w:asciiTheme="minorHAnsi" w:hAnsiTheme="minorHAnsi" w:cstheme="minorHAnsi"/>
          <w:szCs w:val="20"/>
        </w:rPr>
      </w:pPr>
    </w:p>
    <w:p w:rsidR="00556F5C" w:rsidRPr="00A10F31" w:rsidRDefault="00861104" w:rsidP="00556F5C">
      <w:pPr>
        <w:jc w:val="both"/>
        <w:rPr>
          <w:rFonts w:asciiTheme="minorHAnsi" w:hAnsiTheme="minorHAnsi" w:cstheme="minorHAnsi"/>
          <w:b/>
          <w:szCs w:val="20"/>
        </w:rPr>
      </w:pPr>
      <w:r w:rsidRPr="00A10F31">
        <w:rPr>
          <w:rFonts w:asciiTheme="minorHAnsi" w:hAnsiTheme="minorHAnsi" w:cstheme="minorHAnsi"/>
          <w:b/>
          <w:szCs w:val="20"/>
        </w:rPr>
        <w:t>VIII.-</w:t>
      </w:r>
      <w:r w:rsidR="00556F5C" w:rsidRPr="00A10F31">
        <w:t xml:space="preserve"> </w:t>
      </w:r>
      <w:r w:rsidR="00556F5C" w:rsidRPr="00A10F31">
        <w:rPr>
          <w:rFonts w:asciiTheme="minorHAnsi" w:hAnsiTheme="minorHAnsi" w:cstheme="minorHAnsi"/>
          <w:b/>
          <w:szCs w:val="20"/>
        </w:rPr>
        <w:t>Respecto del presupuesto de egresos:</w:t>
      </w:r>
    </w:p>
    <w:p w:rsidR="00556F5C" w:rsidRPr="00A10F31" w:rsidRDefault="00556F5C" w:rsidP="00556F5C">
      <w:pPr>
        <w:jc w:val="both"/>
        <w:rPr>
          <w:rFonts w:asciiTheme="minorHAnsi" w:hAnsiTheme="minorHAnsi" w:cstheme="minorHAnsi"/>
          <w:b/>
          <w:szCs w:val="20"/>
        </w:rPr>
      </w:pPr>
      <w:r w:rsidRPr="00A10F31">
        <w:rPr>
          <w:rFonts w:asciiTheme="minorHAnsi" w:hAnsiTheme="minorHAnsi" w:cstheme="minorHAnsi"/>
          <w:b/>
          <w:szCs w:val="20"/>
        </w:rPr>
        <w:t>a) Se presentará de manera detallada en los términos y formato en el que fue aprobado, agrupándolo por programas, grupos, partidas de gastos, informes sobres su ejecución; así como de la situación financiera y en su caso, respecto a la deuda pública;</w:t>
      </w:r>
    </w:p>
    <w:p w:rsidR="00556F5C" w:rsidRPr="00A10F31" w:rsidRDefault="00556F5C" w:rsidP="00556F5C">
      <w:pPr>
        <w:jc w:val="both"/>
        <w:rPr>
          <w:rFonts w:asciiTheme="minorHAnsi" w:hAnsiTheme="minorHAnsi" w:cstheme="minorHAnsi"/>
          <w:b/>
          <w:szCs w:val="20"/>
        </w:rPr>
      </w:pPr>
      <w:r w:rsidRPr="00A10F31">
        <w:rPr>
          <w:rFonts w:asciiTheme="minorHAnsi" w:hAnsiTheme="minorHAnsi" w:cstheme="minorHAnsi"/>
          <w:b/>
          <w:szCs w:val="20"/>
        </w:rPr>
        <w:t>b) Se presentará en el formato de Presupuesto Ciudadano previsto en la Ley de Presupuesto y Ejercicio del Gasto Público del Estado; debiendo contener de manera generalizada, toda la información relativa al ejercicio del gasto así como del origen y objeto de los recursos públicos. La información contenida deberá ser expuesta de manera sencilla y de fácil comprensión para el ciudadano no familiarizado con términos contables o administrativos.</w:t>
      </w:r>
    </w:p>
    <w:p w:rsidR="001C3A8C" w:rsidRPr="00A10F31" w:rsidRDefault="001C3A8C" w:rsidP="00CF25A4">
      <w:pPr>
        <w:pStyle w:val="Prrafodelista"/>
        <w:numPr>
          <w:ilvl w:val="0"/>
          <w:numId w:val="4"/>
        </w:numPr>
        <w:jc w:val="both"/>
        <w:rPr>
          <w:rFonts w:asciiTheme="minorHAnsi" w:hAnsiTheme="minorHAnsi" w:cstheme="minorHAnsi"/>
          <w:szCs w:val="20"/>
        </w:rPr>
      </w:pPr>
      <w:r w:rsidRPr="00A10F31">
        <w:rPr>
          <w:rFonts w:asciiTheme="minorHAnsi" w:hAnsiTheme="minorHAnsi" w:cstheme="minorHAnsi"/>
          <w:szCs w:val="20"/>
        </w:rPr>
        <w:t>Para efectos comparativos se recomienda publicar el presupuesto egresos aprobado y publicado en el Periódico Oficial del Estado del ejercicio fiscal en curso, así como el del ejercicio fiscal inmediato anterior.</w:t>
      </w:r>
      <w:r w:rsidR="00262605" w:rsidRPr="00A10F31">
        <w:rPr>
          <w:rFonts w:asciiTheme="minorHAnsi" w:hAnsiTheme="minorHAnsi" w:cstheme="minorHAnsi"/>
          <w:b/>
          <w:szCs w:val="20"/>
        </w:rPr>
        <w:t xml:space="preserve"> </w:t>
      </w:r>
      <w:r w:rsidR="009F3C22" w:rsidRPr="00A10F31">
        <w:rPr>
          <w:rFonts w:asciiTheme="minorHAnsi" w:hAnsiTheme="minorHAnsi" w:cstheme="minorHAnsi"/>
          <w:b/>
          <w:szCs w:val="20"/>
        </w:rPr>
        <w:t xml:space="preserve"> NO ATENDIDA</w:t>
      </w:r>
    </w:p>
    <w:p w:rsidR="001C3A8C" w:rsidRPr="00A10F31" w:rsidRDefault="001C3A8C" w:rsidP="00CF25A4">
      <w:pPr>
        <w:pStyle w:val="Prrafodelista"/>
        <w:numPr>
          <w:ilvl w:val="0"/>
          <w:numId w:val="4"/>
        </w:numPr>
        <w:jc w:val="both"/>
        <w:rPr>
          <w:rFonts w:asciiTheme="minorHAnsi" w:hAnsiTheme="minorHAnsi" w:cstheme="minorHAnsi"/>
          <w:szCs w:val="20"/>
        </w:rPr>
      </w:pPr>
      <w:r w:rsidRPr="00A10F31">
        <w:rPr>
          <w:rFonts w:asciiTheme="minorHAnsi" w:hAnsiTheme="minorHAnsi" w:cstheme="minorHAnsi"/>
          <w:szCs w:val="20"/>
        </w:rPr>
        <w:t>Con respecto sus informes de ejecución se recomienda publicar los informes de avance de gestión financiera del ejercicio 2013,</w:t>
      </w:r>
      <w:r w:rsidRPr="00A10F31">
        <w:t xml:space="preserve"> </w:t>
      </w:r>
      <w:r w:rsidRPr="00A10F31">
        <w:rPr>
          <w:rFonts w:asciiTheme="minorHAnsi" w:hAnsiTheme="minorHAnsi" w:cstheme="minorHAnsi"/>
          <w:szCs w:val="20"/>
        </w:rPr>
        <w:t xml:space="preserve">que señalan los artículos 9 y 16 de la Ley de Fiscalización Superior de los Recursos Públicos para el Estado de Baja California y sus Municipios. Por lo que deberán de contener al menos la información señalada en dichos artículos. La información deberá clasificarse por rubros y en cada uno de ellos señalar el </w:t>
      </w:r>
      <w:r w:rsidRPr="00A10F31">
        <w:rPr>
          <w:rFonts w:asciiTheme="minorHAnsi" w:hAnsiTheme="minorHAnsi" w:cstheme="minorHAnsi"/>
          <w:szCs w:val="20"/>
        </w:rPr>
        <w:lastRenderedPageBreak/>
        <w:t>vínculo al documento íntegro. Se deberá de publicar el enlace correspondiente al documento a que se refiere el artículo 62 de la Ley de Fiscalización Superior de los Recursos Públicos para el Estado de Baja California y sus Municipios.</w:t>
      </w:r>
      <w:r w:rsidR="00262605" w:rsidRPr="00A10F31">
        <w:rPr>
          <w:rFonts w:asciiTheme="minorHAnsi" w:hAnsiTheme="minorHAnsi" w:cstheme="minorHAnsi"/>
          <w:b/>
          <w:szCs w:val="20"/>
        </w:rPr>
        <w:t xml:space="preserve"> </w:t>
      </w:r>
      <w:r w:rsidR="009F3C22" w:rsidRPr="00A10F31">
        <w:rPr>
          <w:rFonts w:asciiTheme="minorHAnsi" w:hAnsiTheme="minorHAnsi" w:cstheme="minorHAnsi"/>
          <w:b/>
          <w:szCs w:val="20"/>
        </w:rPr>
        <w:t xml:space="preserve"> NO ATENDIDA</w:t>
      </w:r>
    </w:p>
    <w:p w:rsidR="0056360C" w:rsidRPr="00A10F31" w:rsidRDefault="001C3A8C" w:rsidP="00CF25A4">
      <w:pPr>
        <w:pStyle w:val="Prrafodelista"/>
        <w:numPr>
          <w:ilvl w:val="0"/>
          <w:numId w:val="4"/>
        </w:numPr>
        <w:jc w:val="both"/>
        <w:rPr>
          <w:rFonts w:asciiTheme="minorHAnsi" w:hAnsiTheme="minorHAnsi" w:cstheme="minorHAnsi"/>
          <w:szCs w:val="20"/>
        </w:rPr>
      </w:pPr>
      <w:r w:rsidRPr="00A10F31">
        <w:rPr>
          <w:rFonts w:asciiTheme="minorHAnsi" w:hAnsiTheme="minorHAnsi" w:cstheme="minorHAnsi"/>
          <w:szCs w:val="20"/>
        </w:rPr>
        <w:t>Con respecto a la deuda pública se deberá incluir la información correspondiente al  ejercicio en curso o en su caso, nota aclaratoria</w:t>
      </w:r>
      <w:r w:rsidR="0056360C" w:rsidRPr="00A10F31">
        <w:rPr>
          <w:rFonts w:asciiTheme="minorHAnsi" w:hAnsiTheme="minorHAnsi" w:cstheme="minorHAnsi"/>
          <w:szCs w:val="20"/>
        </w:rPr>
        <w:t xml:space="preserve">. </w:t>
      </w:r>
      <w:r w:rsidR="009F3C22" w:rsidRPr="00A10F31">
        <w:rPr>
          <w:rFonts w:asciiTheme="minorHAnsi" w:hAnsiTheme="minorHAnsi" w:cstheme="minorHAnsi"/>
          <w:szCs w:val="20"/>
        </w:rPr>
        <w:t xml:space="preserve"> </w:t>
      </w:r>
      <w:r w:rsidR="009F3C22" w:rsidRPr="00A10F31">
        <w:rPr>
          <w:rFonts w:asciiTheme="minorHAnsi" w:hAnsiTheme="minorHAnsi" w:cstheme="minorHAnsi"/>
          <w:b/>
          <w:szCs w:val="20"/>
        </w:rPr>
        <w:t>NO ATENDIDA</w:t>
      </w:r>
    </w:p>
    <w:p w:rsidR="00067A4D" w:rsidRPr="00A10F31" w:rsidRDefault="00556F5C" w:rsidP="00CF25A4">
      <w:pPr>
        <w:pStyle w:val="Prrafodelista"/>
        <w:numPr>
          <w:ilvl w:val="0"/>
          <w:numId w:val="4"/>
        </w:numPr>
        <w:jc w:val="both"/>
        <w:rPr>
          <w:rFonts w:asciiTheme="minorHAnsi" w:hAnsiTheme="minorHAnsi" w:cstheme="minorHAnsi"/>
          <w:szCs w:val="20"/>
        </w:rPr>
      </w:pPr>
      <w:r w:rsidRPr="00A10F31">
        <w:rPr>
          <w:rFonts w:asciiTheme="minorHAnsi" w:hAnsiTheme="minorHAnsi" w:cstheme="minorHAnsi"/>
          <w:szCs w:val="20"/>
        </w:rPr>
        <w:t xml:space="preserve">Se recomienda presentar el formato de Presupuesto Ciudadano previsto en la Ley de Presupuesto y ejercicio de Gasto Publico del Estado; debiendo contener de manera generalizada, toda la información relativa al ejercicio del gasto </w:t>
      </w:r>
      <w:r w:rsidR="00D34587" w:rsidRPr="00A10F31">
        <w:rPr>
          <w:rFonts w:asciiTheme="minorHAnsi" w:hAnsiTheme="minorHAnsi" w:cstheme="minorHAnsi"/>
          <w:szCs w:val="20"/>
        </w:rPr>
        <w:t>así</w:t>
      </w:r>
      <w:r w:rsidRPr="00A10F31">
        <w:rPr>
          <w:rFonts w:asciiTheme="minorHAnsi" w:hAnsiTheme="minorHAnsi" w:cstheme="minorHAnsi"/>
          <w:szCs w:val="20"/>
        </w:rPr>
        <w:t xml:space="preserve"> como del origen y objeto de los recursos públicos. La información contenida deberá ser expuesta de manera sencilla y de fácil comprensión para el ciudadano no familiarizado con términos contables o administrativos</w:t>
      </w:r>
      <w:r w:rsidR="00067A4D" w:rsidRPr="00A10F31">
        <w:rPr>
          <w:rFonts w:asciiTheme="minorHAnsi" w:hAnsiTheme="minorHAnsi" w:cstheme="minorHAnsi"/>
          <w:szCs w:val="20"/>
        </w:rPr>
        <w:t>.</w:t>
      </w:r>
      <w:r w:rsidR="009F3C22" w:rsidRPr="00A10F31">
        <w:rPr>
          <w:rFonts w:asciiTheme="minorHAnsi" w:hAnsiTheme="minorHAnsi" w:cstheme="minorHAnsi"/>
          <w:szCs w:val="20"/>
        </w:rPr>
        <w:t xml:space="preserve"> </w:t>
      </w:r>
      <w:r w:rsidR="009F3C22" w:rsidRPr="00A10F31">
        <w:rPr>
          <w:rFonts w:asciiTheme="minorHAnsi" w:hAnsiTheme="minorHAnsi" w:cstheme="minorHAnsi"/>
          <w:b/>
          <w:szCs w:val="20"/>
        </w:rPr>
        <w:t>NO ATENDIDA</w:t>
      </w:r>
    </w:p>
    <w:p w:rsidR="003C6CDD" w:rsidRPr="00A10F31" w:rsidRDefault="003C6CDD" w:rsidP="003C6CDD">
      <w:pPr>
        <w:pStyle w:val="Prrafodelista"/>
        <w:ind w:left="1068"/>
        <w:jc w:val="both"/>
        <w:rPr>
          <w:rFonts w:asciiTheme="minorHAnsi" w:hAnsiTheme="minorHAnsi" w:cstheme="minorHAnsi"/>
          <w:szCs w:val="20"/>
        </w:rPr>
      </w:pPr>
    </w:p>
    <w:p w:rsidR="00861104" w:rsidRPr="00A10F31" w:rsidRDefault="00861104" w:rsidP="001E7FA5">
      <w:pPr>
        <w:jc w:val="both"/>
        <w:rPr>
          <w:rFonts w:asciiTheme="minorHAnsi" w:hAnsiTheme="minorHAnsi" w:cstheme="minorHAnsi"/>
          <w:b/>
          <w:szCs w:val="20"/>
        </w:rPr>
      </w:pPr>
      <w:r w:rsidRPr="00A10F31">
        <w:rPr>
          <w:rFonts w:asciiTheme="minorHAnsi" w:hAnsiTheme="minorHAnsi" w:cstheme="minorHAnsi"/>
          <w:b/>
          <w:szCs w:val="20"/>
        </w:rPr>
        <w:t>IX.- Las enajenaciones de bienes que realicen por cualquier título o acto, indicando los motivos, beneficiarios o adquirientes, y los montos de las operaciones;</w:t>
      </w:r>
    </w:p>
    <w:p w:rsidR="0058581F" w:rsidRPr="00A10F31" w:rsidRDefault="007E584D" w:rsidP="0058581F">
      <w:pPr>
        <w:jc w:val="both"/>
        <w:rPr>
          <w:rFonts w:asciiTheme="minorHAnsi" w:hAnsiTheme="minorHAnsi" w:cstheme="minorHAnsi"/>
          <w:szCs w:val="20"/>
        </w:rPr>
      </w:pPr>
      <w:r w:rsidRPr="00A10F31">
        <w:rPr>
          <w:rFonts w:asciiTheme="minorHAnsi" w:hAnsiTheme="minorHAnsi" w:cstheme="minorHAnsi"/>
          <w:szCs w:val="20"/>
        </w:rPr>
        <w:t xml:space="preserve">Se </w:t>
      </w:r>
      <w:r w:rsidR="00F11556" w:rsidRPr="00A10F31">
        <w:rPr>
          <w:rFonts w:asciiTheme="minorHAnsi" w:hAnsiTheme="minorHAnsi" w:cstheme="minorHAnsi"/>
          <w:szCs w:val="20"/>
        </w:rPr>
        <w:t>recomienda</w:t>
      </w:r>
      <w:r w:rsidRPr="00A10F31">
        <w:rPr>
          <w:rFonts w:asciiTheme="minorHAnsi" w:hAnsiTheme="minorHAnsi" w:cstheme="minorHAnsi"/>
          <w:szCs w:val="20"/>
        </w:rPr>
        <w:t xml:space="preserve"> publicar enajenaciones </w:t>
      </w:r>
      <w:r w:rsidR="0058581F" w:rsidRPr="00A10F31">
        <w:rPr>
          <w:rFonts w:asciiTheme="minorHAnsi" w:hAnsiTheme="minorHAnsi" w:cstheme="minorHAnsi"/>
          <w:szCs w:val="20"/>
        </w:rPr>
        <w:t>de bienes que realicen por cualquier título o acto, indicando:</w:t>
      </w:r>
    </w:p>
    <w:p w:rsidR="0058581F" w:rsidRPr="00A10F31" w:rsidRDefault="00B37FDD" w:rsidP="0058581F">
      <w:pPr>
        <w:pStyle w:val="Prrafodelista"/>
        <w:numPr>
          <w:ilvl w:val="0"/>
          <w:numId w:val="5"/>
        </w:numPr>
        <w:jc w:val="both"/>
        <w:rPr>
          <w:rFonts w:asciiTheme="minorHAnsi" w:hAnsiTheme="minorHAnsi" w:cstheme="minorHAnsi"/>
          <w:szCs w:val="20"/>
        </w:rPr>
      </w:pPr>
      <w:r w:rsidRPr="00A10F31">
        <w:rPr>
          <w:rFonts w:asciiTheme="minorHAnsi" w:hAnsiTheme="minorHAnsi" w:cstheme="minorHAnsi"/>
          <w:szCs w:val="20"/>
        </w:rPr>
        <w:t>L</w:t>
      </w:r>
      <w:r w:rsidR="0058581F" w:rsidRPr="00A10F31">
        <w:rPr>
          <w:rFonts w:asciiTheme="minorHAnsi" w:hAnsiTheme="minorHAnsi" w:cstheme="minorHAnsi"/>
          <w:szCs w:val="20"/>
        </w:rPr>
        <w:t xml:space="preserve">os motivos, </w:t>
      </w:r>
      <w:r w:rsidR="009F3C22" w:rsidRPr="00A10F31">
        <w:rPr>
          <w:rFonts w:asciiTheme="minorHAnsi" w:hAnsiTheme="minorHAnsi" w:cstheme="minorHAnsi"/>
          <w:b/>
          <w:szCs w:val="20"/>
        </w:rPr>
        <w:t>NO ATENDIDA</w:t>
      </w:r>
    </w:p>
    <w:p w:rsidR="0058581F" w:rsidRPr="00A10F31" w:rsidRDefault="00B37FDD" w:rsidP="0058581F">
      <w:pPr>
        <w:pStyle w:val="Prrafodelista"/>
        <w:numPr>
          <w:ilvl w:val="0"/>
          <w:numId w:val="5"/>
        </w:numPr>
        <w:jc w:val="both"/>
        <w:rPr>
          <w:rFonts w:asciiTheme="minorHAnsi" w:hAnsiTheme="minorHAnsi" w:cstheme="minorHAnsi"/>
          <w:szCs w:val="20"/>
        </w:rPr>
      </w:pPr>
      <w:r w:rsidRPr="00A10F31">
        <w:rPr>
          <w:rFonts w:asciiTheme="minorHAnsi" w:hAnsiTheme="minorHAnsi" w:cstheme="minorHAnsi"/>
          <w:szCs w:val="20"/>
        </w:rPr>
        <w:t>B</w:t>
      </w:r>
      <w:r w:rsidR="0058581F" w:rsidRPr="00A10F31">
        <w:rPr>
          <w:rFonts w:asciiTheme="minorHAnsi" w:hAnsiTheme="minorHAnsi" w:cstheme="minorHAnsi"/>
          <w:szCs w:val="20"/>
        </w:rPr>
        <w:t xml:space="preserve">eneficiarios o adquirientes, y </w:t>
      </w:r>
      <w:r w:rsidR="009F3C22" w:rsidRPr="00A10F31">
        <w:rPr>
          <w:rFonts w:asciiTheme="minorHAnsi" w:hAnsiTheme="minorHAnsi" w:cstheme="minorHAnsi"/>
          <w:szCs w:val="20"/>
        </w:rPr>
        <w:t xml:space="preserve"> </w:t>
      </w:r>
      <w:r w:rsidR="009F3C22" w:rsidRPr="00A10F31">
        <w:rPr>
          <w:rFonts w:asciiTheme="minorHAnsi" w:hAnsiTheme="minorHAnsi" w:cstheme="minorHAnsi"/>
          <w:b/>
          <w:szCs w:val="20"/>
        </w:rPr>
        <w:t>NO ATENDIDA</w:t>
      </w:r>
    </w:p>
    <w:p w:rsidR="0058581F" w:rsidRPr="00A10F31" w:rsidRDefault="00B37FDD" w:rsidP="0058581F">
      <w:pPr>
        <w:pStyle w:val="Prrafodelista"/>
        <w:numPr>
          <w:ilvl w:val="0"/>
          <w:numId w:val="5"/>
        </w:numPr>
        <w:jc w:val="both"/>
        <w:rPr>
          <w:rFonts w:asciiTheme="minorHAnsi" w:hAnsiTheme="minorHAnsi" w:cstheme="minorHAnsi"/>
          <w:szCs w:val="20"/>
        </w:rPr>
      </w:pPr>
      <w:r w:rsidRPr="00A10F31">
        <w:rPr>
          <w:rFonts w:asciiTheme="minorHAnsi" w:hAnsiTheme="minorHAnsi" w:cstheme="minorHAnsi"/>
          <w:szCs w:val="20"/>
        </w:rPr>
        <w:t>L</w:t>
      </w:r>
      <w:r w:rsidR="0058581F" w:rsidRPr="00A10F31">
        <w:rPr>
          <w:rFonts w:asciiTheme="minorHAnsi" w:hAnsiTheme="minorHAnsi" w:cstheme="minorHAnsi"/>
          <w:szCs w:val="20"/>
        </w:rPr>
        <w:t>os montos de las operaciones;</w:t>
      </w:r>
      <w:r w:rsidR="009F3C22" w:rsidRPr="00A10F31">
        <w:rPr>
          <w:rFonts w:asciiTheme="minorHAnsi" w:hAnsiTheme="minorHAnsi" w:cstheme="minorHAnsi"/>
          <w:szCs w:val="20"/>
        </w:rPr>
        <w:t xml:space="preserve"> </w:t>
      </w:r>
      <w:r w:rsidR="009F3C22" w:rsidRPr="00A10F31">
        <w:rPr>
          <w:rFonts w:asciiTheme="minorHAnsi" w:hAnsiTheme="minorHAnsi" w:cstheme="minorHAnsi"/>
          <w:b/>
          <w:szCs w:val="20"/>
        </w:rPr>
        <w:t>NO ATENDIDA</w:t>
      </w:r>
    </w:p>
    <w:p w:rsidR="0058581F" w:rsidRPr="00A10F31" w:rsidRDefault="0058581F" w:rsidP="0058581F">
      <w:pPr>
        <w:pStyle w:val="Prrafodelista"/>
        <w:ind w:left="1068"/>
        <w:jc w:val="both"/>
        <w:rPr>
          <w:rFonts w:asciiTheme="minorHAnsi" w:hAnsiTheme="minorHAnsi" w:cstheme="minorHAnsi"/>
          <w:b/>
          <w:szCs w:val="20"/>
        </w:rPr>
      </w:pPr>
    </w:p>
    <w:p w:rsidR="00861104" w:rsidRPr="00A10F31" w:rsidRDefault="00861104" w:rsidP="0058581F">
      <w:pPr>
        <w:jc w:val="both"/>
        <w:rPr>
          <w:rFonts w:asciiTheme="minorHAnsi" w:hAnsiTheme="minorHAnsi" w:cstheme="minorHAnsi"/>
          <w:b/>
          <w:szCs w:val="20"/>
        </w:rPr>
      </w:pPr>
      <w:r w:rsidRPr="00A10F31">
        <w:rPr>
          <w:rFonts w:asciiTheme="minorHAnsi" w:hAnsiTheme="minorHAnsi" w:cstheme="minorHAnsi"/>
          <w:b/>
          <w:szCs w:val="20"/>
        </w:rPr>
        <w:t>X.- Los permisos, concesiones y autorizaciones otorgadas, especificando sus titulares, concepto y vigencia;</w:t>
      </w:r>
    </w:p>
    <w:p w:rsidR="000512A2" w:rsidRPr="00A10F31" w:rsidRDefault="000512A2" w:rsidP="00824540">
      <w:pPr>
        <w:pStyle w:val="Sinespaciado"/>
      </w:pPr>
      <w:r w:rsidRPr="00A10F31">
        <w:t>No se emiten recomendaciones respecto a esta fracción.</w:t>
      </w:r>
      <w:r w:rsidR="00817CD9" w:rsidRPr="00A10F31">
        <w:tab/>
      </w:r>
    </w:p>
    <w:p w:rsidR="00817CD9" w:rsidRPr="00A10F31" w:rsidRDefault="00817CD9" w:rsidP="00817CD9">
      <w:pPr>
        <w:tabs>
          <w:tab w:val="left" w:pos="6330"/>
        </w:tabs>
        <w:ind w:firstLine="708"/>
        <w:jc w:val="both"/>
        <w:rPr>
          <w:rFonts w:asciiTheme="minorHAnsi" w:hAnsiTheme="minorHAnsi" w:cstheme="minorHAnsi"/>
          <w:szCs w:val="20"/>
        </w:rPr>
      </w:pPr>
    </w:p>
    <w:p w:rsidR="00861104" w:rsidRPr="00A10F31" w:rsidRDefault="00861104" w:rsidP="00BF0EC3">
      <w:pPr>
        <w:jc w:val="both"/>
        <w:rPr>
          <w:rFonts w:asciiTheme="minorHAnsi" w:hAnsiTheme="minorHAnsi" w:cstheme="minorHAnsi"/>
          <w:b/>
          <w:szCs w:val="20"/>
        </w:rPr>
      </w:pPr>
      <w:r w:rsidRPr="00A10F31">
        <w:rPr>
          <w:rFonts w:asciiTheme="minorHAnsi" w:hAnsiTheme="minorHAnsi" w:cstheme="minorHAnsi"/>
          <w:b/>
          <w:szCs w:val="20"/>
        </w:rPr>
        <w:t>XI.- Los convenios celebrados con instituciones públicas o privadas;</w:t>
      </w:r>
    </w:p>
    <w:p w:rsidR="0029080A" w:rsidRPr="00A10F31" w:rsidRDefault="00677B78" w:rsidP="0029080A">
      <w:pPr>
        <w:pStyle w:val="Sinespaciado"/>
        <w:rPr>
          <w:lang w:eastAsia="es-MX"/>
        </w:rPr>
      </w:pPr>
      <w:r w:rsidRPr="00A10F31">
        <w:rPr>
          <w:lang w:eastAsia="es-MX"/>
        </w:rPr>
        <w:t xml:space="preserve">Se recomienda incorporar al listado publicado </w:t>
      </w:r>
      <w:r w:rsidR="00817CD9" w:rsidRPr="00A10F31">
        <w:rPr>
          <w:lang w:eastAsia="es-MX"/>
        </w:rPr>
        <w:t xml:space="preserve">información de la totalidad </w:t>
      </w:r>
      <w:r w:rsidRPr="00A10F31">
        <w:rPr>
          <w:lang w:eastAsia="es-MX"/>
        </w:rPr>
        <w:t xml:space="preserve">de los convenios celebrados con instituciones públicas o privadas </w:t>
      </w:r>
      <w:r w:rsidR="0029080A" w:rsidRPr="00A10F31">
        <w:rPr>
          <w:lang w:eastAsia="es-MX"/>
        </w:rPr>
        <w:t>indicando</w:t>
      </w:r>
      <w:r w:rsidR="00DE44A4" w:rsidRPr="00A10F31">
        <w:rPr>
          <w:lang w:eastAsia="es-MX"/>
        </w:rPr>
        <w:t xml:space="preserve"> adicionalmente a lo que actualmente se publica:</w:t>
      </w:r>
    </w:p>
    <w:p w:rsidR="0029080A" w:rsidRPr="00A10F31" w:rsidRDefault="0029080A" w:rsidP="0029080A">
      <w:pPr>
        <w:pStyle w:val="Sinespaciado"/>
        <w:rPr>
          <w:lang w:eastAsia="es-MX"/>
        </w:rPr>
      </w:pPr>
    </w:p>
    <w:p w:rsidR="00FF5A7C" w:rsidRPr="00A10F31" w:rsidRDefault="00DE44A4" w:rsidP="00DE44A4">
      <w:pPr>
        <w:pStyle w:val="Sinespaciado"/>
        <w:numPr>
          <w:ilvl w:val="0"/>
          <w:numId w:val="27"/>
        </w:numPr>
        <w:rPr>
          <w:lang w:eastAsia="es-MX"/>
        </w:rPr>
      </w:pPr>
      <w:r w:rsidRPr="00A10F31">
        <w:rPr>
          <w:lang w:eastAsia="es-MX"/>
        </w:rPr>
        <w:t xml:space="preserve">Monto, </w:t>
      </w:r>
      <w:r w:rsidR="009F3C22" w:rsidRPr="00A10F31">
        <w:rPr>
          <w:lang w:eastAsia="es-MX"/>
        </w:rPr>
        <w:t xml:space="preserve"> </w:t>
      </w:r>
      <w:r w:rsidR="009F3C22" w:rsidRPr="00A10F31">
        <w:rPr>
          <w:b/>
          <w:lang w:eastAsia="es-MX"/>
        </w:rPr>
        <w:t>NO ATENDIDA</w:t>
      </w:r>
    </w:p>
    <w:p w:rsidR="007E584D" w:rsidRPr="00A10F31" w:rsidRDefault="00DE44A4" w:rsidP="00DE44A4">
      <w:pPr>
        <w:pStyle w:val="Sinespaciado"/>
        <w:numPr>
          <w:ilvl w:val="0"/>
          <w:numId w:val="27"/>
        </w:numPr>
        <w:rPr>
          <w:lang w:eastAsia="es-MX"/>
        </w:rPr>
      </w:pPr>
      <w:r w:rsidRPr="00A10F31">
        <w:rPr>
          <w:lang w:eastAsia="es-MX"/>
        </w:rPr>
        <w:t xml:space="preserve">Enlace a la versión pública de éstos. (únicamente se publica </w:t>
      </w:r>
      <w:r w:rsidR="000C6168" w:rsidRPr="00A10F31">
        <w:rPr>
          <w:lang w:eastAsia="es-MX"/>
        </w:rPr>
        <w:t>la versión pública</w:t>
      </w:r>
      <w:r w:rsidRPr="00A10F31">
        <w:rPr>
          <w:lang w:eastAsia="es-MX"/>
        </w:rPr>
        <w:t xml:space="preserve"> de 44 de los 54 convenios que se reflejan en el documento titulado “</w:t>
      </w:r>
      <w:r w:rsidRPr="00A10F31">
        <w:rPr>
          <w:i/>
          <w:lang w:eastAsia="es-MX"/>
        </w:rPr>
        <w:t xml:space="preserve">Convenios y Contratos Celebrados con Instituciones </w:t>
      </w:r>
      <w:r w:rsidR="00FF5A7C" w:rsidRPr="00A10F31">
        <w:rPr>
          <w:i/>
          <w:lang w:eastAsia="es-MX"/>
        </w:rPr>
        <w:t>Públicas</w:t>
      </w:r>
      <w:r w:rsidRPr="00A10F31">
        <w:rPr>
          <w:i/>
          <w:lang w:eastAsia="es-MX"/>
        </w:rPr>
        <w:t xml:space="preserve"> y Privadas”</w:t>
      </w:r>
      <w:r w:rsidR="009F3C22" w:rsidRPr="00A10F31">
        <w:rPr>
          <w:i/>
          <w:lang w:eastAsia="es-MX"/>
        </w:rPr>
        <w:t xml:space="preserve">. </w:t>
      </w:r>
      <w:r w:rsidRPr="00A10F31">
        <w:rPr>
          <w:i/>
          <w:lang w:eastAsia="es-MX"/>
        </w:rPr>
        <w:t xml:space="preserve">  </w:t>
      </w:r>
      <w:r w:rsidR="009F3C22" w:rsidRPr="00A10F31">
        <w:rPr>
          <w:b/>
          <w:lang w:eastAsia="es-MX"/>
        </w:rPr>
        <w:t>NO ATENDIDA</w:t>
      </w:r>
    </w:p>
    <w:p w:rsidR="005E3532" w:rsidRPr="00A10F31" w:rsidRDefault="005E3532" w:rsidP="001E7FA5">
      <w:pPr>
        <w:jc w:val="both"/>
        <w:rPr>
          <w:rFonts w:asciiTheme="minorHAnsi" w:hAnsiTheme="minorHAnsi" w:cstheme="minorHAnsi"/>
          <w:b/>
          <w:szCs w:val="20"/>
        </w:rPr>
      </w:pPr>
    </w:p>
    <w:p w:rsidR="005E3532" w:rsidRPr="00A10F31" w:rsidRDefault="005E3532" w:rsidP="001E7FA5">
      <w:pPr>
        <w:jc w:val="both"/>
        <w:rPr>
          <w:rFonts w:asciiTheme="minorHAnsi" w:hAnsiTheme="minorHAnsi" w:cstheme="minorHAnsi"/>
          <w:b/>
          <w:szCs w:val="20"/>
        </w:rPr>
      </w:pPr>
    </w:p>
    <w:p w:rsidR="00861104" w:rsidRPr="00A10F31" w:rsidRDefault="00861104" w:rsidP="001E7FA5">
      <w:pPr>
        <w:jc w:val="both"/>
        <w:rPr>
          <w:rFonts w:asciiTheme="minorHAnsi" w:hAnsiTheme="minorHAnsi" w:cstheme="minorHAnsi"/>
          <w:b/>
          <w:szCs w:val="20"/>
        </w:rPr>
      </w:pPr>
      <w:r w:rsidRPr="00A10F31">
        <w:rPr>
          <w:rFonts w:asciiTheme="minorHAnsi" w:hAnsiTheme="minorHAnsi" w:cstheme="minorHAnsi"/>
          <w:b/>
          <w:szCs w:val="20"/>
        </w:rPr>
        <w:lastRenderedPageBreak/>
        <w:t>XII.- El padrón de proveedores;</w:t>
      </w:r>
    </w:p>
    <w:p w:rsidR="00677B78" w:rsidRPr="00A10F31" w:rsidRDefault="00F11556" w:rsidP="00824540">
      <w:pPr>
        <w:pStyle w:val="Sinespaciado"/>
      </w:pPr>
      <w:r w:rsidRPr="00A10F31">
        <w:t>Se recomienda publicar información</w:t>
      </w:r>
      <w:r w:rsidR="00677B78" w:rsidRPr="00A10F31">
        <w:t xml:space="preserve"> actualizada respecto al padrón de proveedores, indicando los siguientes rubros de información: </w:t>
      </w:r>
    </w:p>
    <w:p w:rsidR="00824540" w:rsidRPr="00A10F31" w:rsidRDefault="00824540" w:rsidP="00824540">
      <w:pPr>
        <w:pStyle w:val="Sinespaciado"/>
      </w:pPr>
    </w:p>
    <w:p w:rsidR="00ED7E2B" w:rsidRPr="00A10F31" w:rsidRDefault="00ED7E2B" w:rsidP="00CF25A4">
      <w:pPr>
        <w:pStyle w:val="Prrafodelista"/>
        <w:numPr>
          <w:ilvl w:val="0"/>
          <w:numId w:val="6"/>
        </w:numPr>
        <w:jc w:val="both"/>
        <w:rPr>
          <w:rFonts w:asciiTheme="minorHAnsi" w:hAnsiTheme="minorHAnsi" w:cstheme="minorHAnsi"/>
          <w:szCs w:val="20"/>
        </w:rPr>
      </w:pPr>
      <w:r w:rsidRPr="00A10F31">
        <w:rPr>
          <w:rFonts w:asciiTheme="minorHAnsi" w:hAnsiTheme="minorHAnsi" w:cstheme="minorHAnsi"/>
          <w:szCs w:val="20"/>
        </w:rPr>
        <w:t>la razón o denominación social del proveedor, en el caso de personas físicas se publicará nombre, apellido paterno y apellido materno;</w:t>
      </w:r>
      <w:r w:rsidR="00262605" w:rsidRPr="00A10F31">
        <w:rPr>
          <w:rFonts w:asciiTheme="minorHAnsi" w:hAnsiTheme="minorHAnsi" w:cstheme="minorHAnsi"/>
          <w:szCs w:val="20"/>
        </w:rPr>
        <w:t xml:space="preserve"> </w:t>
      </w:r>
      <w:r w:rsidR="009F3C22" w:rsidRPr="00A10F31">
        <w:rPr>
          <w:rFonts w:asciiTheme="minorHAnsi" w:hAnsiTheme="minorHAnsi" w:cstheme="minorHAnsi"/>
          <w:szCs w:val="20"/>
        </w:rPr>
        <w:t xml:space="preserve"> </w:t>
      </w:r>
      <w:r w:rsidR="009F3C22" w:rsidRPr="00A10F31">
        <w:rPr>
          <w:rFonts w:asciiTheme="minorHAnsi" w:hAnsiTheme="minorHAnsi" w:cstheme="minorHAnsi"/>
          <w:b/>
          <w:szCs w:val="20"/>
        </w:rPr>
        <w:t>NO ATENDIDA</w:t>
      </w:r>
    </w:p>
    <w:p w:rsidR="00677B78" w:rsidRPr="00A10F31" w:rsidRDefault="009C024D" w:rsidP="00CF25A4">
      <w:pPr>
        <w:pStyle w:val="Prrafodelista"/>
        <w:numPr>
          <w:ilvl w:val="0"/>
          <w:numId w:val="6"/>
        </w:numPr>
        <w:jc w:val="both"/>
        <w:rPr>
          <w:rFonts w:asciiTheme="minorHAnsi" w:hAnsiTheme="minorHAnsi" w:cstheme="minorHAnsi"/>
          <w:b/>
          <w:szCs w:val="20"/>
        </w:rPr>
      </w:pPr>
      <w:r w:rsidRPr="00A10F31">
        <w:rPr>
          <w:rFonts w:asciiTheme="minorHAnsi" w:hAnsiTheme="minorHAnsi" w:cstheme="minorHAnsi"/>
          <w:szCs w:val="20"/>
        </w:rPr>
        <w:t>G</w:t>
      </w:r>
      <w:r w:rsidR="00ED7E2B" w:rsidRPr="00A10F31">
        <w:rPr>
          <w:rFonts w:asciiTheme="minorHAnsi" w:hAnsiTheme="minorHAnsi" w:cstheme="minorHAnsi"/>
          <w:szCs w:val="20"/>
        </w:rPr>
        <w:t>iro del negocio o actividad empresarial.</w:t>
      </w:r>
      <w:r w:rsidR="00677B78" w:rsidRPr="00A10F31">
        <w:rPr>
          <w:rFonts w:asciiTheme="minorHAnsi" w:hAnsiTheme="minorHAnsi" w:cstheme="minorHAnsi"/>
          <w:szCs w:val="20"/>
        </w:rPr>
        <w:t xml:space="preserve">  </w:t>
      </w:r>
      <w:r w:rsidR="009F3C22" w:rsidRPr="00A10F31">
        <w:rPr>
          <w:rFonts w:asciiTheme="minorHAnsi" w:hAnsiTheme="minorHAnsi" w:cstheme="minorHAnsi"/>
          <w:b/>
          <w:szCs w:val="20"/>
        </w:rPr>
        <w:t>NO ATENDIDA</w:t>
      </w:r>
    </w:p>
    <w:p w:rsidR="00157A8C" w:rsidRPr="00A10F31" w:rsidRDefault="00ED7E2B" w:rsidP="00CF25A4">
      <w:pPr>
        <w:pStyle w:val="Prrafodelista"/>
        <w:numPr>
          <w:ilvl w:val="0"/>
          <w:numId w:val="6"/>
        </w:numPr>
        <w:jc w:val="both"/>
        <w:rPr>
          <w:rFonts w:asciiTheme="minorHAnsi" w:hAnsiTheme="minorHAnsi" w:cstheme="minorHAnsi"/>
          <w:szCs w:val="20"/>
        </w:rPr>
      </w:pPr>
      <w:r w:rsidRPr="00A10F31">
        <w:rPr>
          <w:rFonts w:asciiTheme="minorHAnsi" w:hAnsiTheme="minorHAnsi" w:cstheme="minorHAnsi"/>
          <w:szCs w:val="20"/>
        </w:rPr>
        <w:t xml:space="preserve">Se recomienda conforme al artículo </w:t>
      </w:r>
      <w:r w:rsidR="00B16803" w:rsidRPr="00A10F31">
        <w:rPr>
          <w:rFonts w:asciiTheme="minorHAnsi" w:hAnsiTheme="minorHAnsi" w:cstheme="minorHAnsi"/>
          <w:szCs w:val="20"/>
        </w:rPr>
        <w:t>12 de la Ley de Transparencia y Acceso a la Información Pública para el Estado de Baja California, la cual establece que esta deberá ser actualizada trimestralmente</w:t>
      </w:r>
      <w:r w:rsidR="00736732" w:rsidRPr="00A10F31">
        <w:rPr>
          <w:rFonts w:asciiTheme="minorHAnsi" w:hAnsiTheme="minorHAnsi" w:cstheme="minorHAnsi"/>
          <w:szCs w:val="20"/>
        </w:rPr>
        <w:t xml:space="preserve"> (última actualización 17 de mayo 2012)</w:t>
      </w:r>
      <w:r w:rsidR="007E584D" w:rsidRPr="00A10F31">
        <w:rPr>
          <w:rFonts w:asciiTheme="minorHAnsi" w:hAnsiTheme="minorHAnsi" w:cstheme="minorHAnsi"/>
          <w:szCs w:val="20"/>
        </w:rPr>
        <w:t xml:space="preserve">.  </w:t>
      </w:r>
      <w:r w:rsidR="009F3C22" w:rsidRPr="00A10F31">
        <w:rPr>
          <w:rFonts w:asciiTheme="minorHAnsi" w:hAnsiTheme="minorHAnsi" w:cstheme="minorHAnsi"/>
          <w:b/>
          <w:szCs w:val="20"/>
        </w:rPr>
        <w:t>NO ATENDIDA</w:t>
      </w:r>
    </w:p>
    <w:p w:rsidR="008429B5" w:rsidRPr="00A10F31" w:rsidRDefault="008429B5" w:rsidP="008429B5">
      <w:pPr>
        <w:pStyle w:val="Prrafodelista"/>
        <w:ind w:left="1080"/>
        <w:jc w:val="both"/>
        <w:rPr>
          <w:rFonts w:asciiTheme="minorHAnsi" w:hAnsiTheme="minorHAnsi" w:cstheme="minorHAnsi"/>
          <w:szCs w:val="20"/>
        </w:rPr>
      </w:pPr>
    </w:p>
    <w:p w:rsidR="00861104" w:rsidRPr="00A10F31" w:rsidRDefault="00861104" w:rsidP="001E7FA5">
      <w:pPr>
        <w:jc w:val="both"/>
        <w:rPr>
          <w:rFonts w:asciiTheme="minorHAnsi" w:hAnsiTheme="minorHAnsi" w:cstheme="minorHAnsi"/>
          <w:b/>
          <w:szCs w:val="20"/>
        </w:rPr>
      </w:pPr>
      <w:r w:rsidRPr="00A10F31">
        <w:rPr>
          <w:rFonts w:asciiTheme="minorHAnsi" w:hAnsiTheme="minorHAnsi" w:cstheme="minorHAnsi"/>
          <w:b/>
          <w:szCs w:val="20"/>
        </w:rPr>
        <w:t>XIII.- El padrón inmobiliario y el vehicular;</w:t>
      </w:r>
    </w:p>
    <w:p w:rsidR="00B23457" w:rsidRPr="00A10F31" w:rsidRDefault="00B23457" w:rsidP="00B23457">
      <w:pPr>
        <w:jc w:val="both"/>
        <w:rPr>
          <w:rFonts w:asciiTheme="minorHAnsi" w:hAnsiTheme="minorHAnsi" w:cstheme="minorHAnsi"/>
          <w:szCs w:val="20"/>
        </w:rPr>
      </w:pPr>
      <w:r w:rsidRPr="00A10F31">
        <w:rPr>
          <w:rFonts w:asciiTheme="minorHAnsi" w:hAnsiTheme="minorHAnsi" w:cstheme="minorHAnsi"/>
          <w:szCs w:val="20"/>
        </w:rPr>
        <w:t>No se emiten recomendaciones respecto a esta fracción.</w:t>
      </w:r>
    </w:p>
    <w:p w:rsidR="00B23457" w:rsidRPr="00A10F31" w:rsidRDefault="00B23457" w:rsidP="001E7FA5">
      <w:pPr>
        <w:jc w:val="both"/>
        <w:rPr>
          <w:rFonts w:asciiTheme="minorHAnsi" w:hAnsiTheme="minorHAnsi" w:cstheme="minorHAnsi"/>
          <w:b/>
          <w:szCs w:val="20"/>
        </w:rPr>
      </w:pPr>
    </w:p>
    <w:p w:rsidR="00861104" w:rsidRPr="00A10F31" w:rsidRDefault="00861104" w:rsidP="001E7FA5">
      <w:pPr>
        <w:jc w:val="both"/>
        <w:rPr>
          <w:rFonts w:asciiTheme="minorHAnsi" w:hAnsiTheme="minorHAnsi" w:cstheme="minorHAnsi"/>
          <w:b/>
          <w:szCs w:val="20"/>
        </w:rPr>
      </w:pPr>
      <w:r w:rsidRPr="00A10F31">
        <w:rPr>
          <w:rFonts w:asciiTheme="minorHAnsi" w:hAnsiTheme="minorHAnsi" w:cstheme="minorHAnsi"/>
          <w:b/>
          <w:szCs w:val="20"/>
        </w:rPr>
        <w:t>XIV.- Las resoluciones de los procedimientos de responsabilidad administrativa, una vez que hayan causado estado;</w:t>
      </w:r>
    </w:p>
    <w:p w:rsidR="006D4973" w:rsidRPr="00A10F31" w:rsidRDefault="006D4973" w:rsidP="00817CD9">
      <w:pPr>
        <w:jc w:val="both"/>
        <w:rPr>
          <w:rFonts w:asciiTheme="minorHAnsi" w:hAnsiTheme="minorHAnsi" w:cstheme="minorHAnsi"/>
          <w:szCs w:val="20"/>
        </w:rPr>
      </w:pPr>
      <w:r w:rsidRPr="00A10F31">
        <w:rPr>
          <w:rFonts w:asciiTheme="minorHAnsi" w:hAnsiTheme="minorHAnsi" w:cstheme="minorHAnsi"/>
          <w:szCs w:val="20"/>
        </w:rPr>
        <w:t>No se emiten recomendaciones respecto a esta fracción.</w:t>
      </w:r>
    </w:p>
    <w:p w:rsidR="00F77C09" w:rsidRPr="00A10F31" w:rsidRDefault="00F77C09" w:rsidP="001E7FA5">
      <w:pPr>
        <w:jc w:val="both"/>
        <w:rPr>
          <w:rFonts w:asciiTheme="minorHAnsi" w:hAnsiTheme="minorHAnsi" w:cstheme="minorHAnsi"/>
          <w:b/>
          <w:szCs w:val="20"/>
        </w:rPr>
      </w:pPr>
    </w:p>
    <w:p w:rsidR="00861104" w:rsidRPr="00A10F31" w:rsidRDefault="00861104" w:rsidP="001E7FA5">
      <w:pPr>
        <w:jc w:val="both"/>
        <w:rPr>
          <w:rFonts w:asciiTheme="minorHAnsi" w:hAnsiTheme="minorHAnsi" w:cstheme="minorHAnsi"/>
          <w:szCs w:val="20"/>
        </w:rPr>
      </w:pPr>
      <w:r w:rsidRPr="00A10F31">
        <w:rPr>
          <w:rFonts w:asciiTheme="minorHAnsi" w:hAnsiTheme="minorHAnsi" w:cstheme="minorHAnsi"/>
          <w:b/>
          <w:szCs w:val="20"/>
        </w:rPr>
        <w:t>XV.- Los montos asignados y criterios de acceso a los programas sociales;</w:t>
      </w:r>
    </w:p>
    <w:p w:rsidR="00846ACF" w:rsidRPr="00A10F31" w:rsidRDefault="00846ACF" w:rsidP="00824540">
      <w:pPr>
        <w:pStyle w:val="Sinespaciado"/>
      </w:pPr>
      <w:r w:rsidRPr="00A10F31">
        <w:t>No se emiten recomendaciones respecto a esta fracción.</w:t>
      </w:r>
    </w:p>
    <w:p w:rsidR="00824540" w:rsidRPr="00A10F31" w:rsidRDefault="00824540" w:rsidP="00824540">
      <w:pPr>
        <w:pStyle w:val="Sinespaciado"/>
      </w:pPr>
    </w:p>
    <w:p w:rsidR="004E2592" w:rsidRPr="00A10F31" w:rsidRDefault="00861104" w:rsidP="004E2592">
      <w:pPr>
        <w:jc w:val="both"/>
        <w:rPr>
          <w:rFonts w:asciiTheme="minorHAnsi" w:hAnsiTheme="minorHAnsi" w:cstheme="minorHAnsi"/>
          <w:b/>
          <w:szCs w:val="20"/>
        </w:rPr>
      </w:pPr>
      <w:r w:rsidRPr="00A10F31">
        <w:rPr>
          <w:rFonts w:asciiTheme="minorHAnsi" w:hAnsiTheme="minorHAnsi" w:cstheme="minorHAnsi"/>
          <w:b/>
          <w:szCs w:val="20"/>
        </w:rPr>
        <w:t>XVI.- Las leyes, reglamentos, decretos, circulares y demás normas que les resulten aplicables;</w:t>
      </w:r>
    </w:p>
    <w:p w:rsidR="004E2592" w:rsidRPr="00A10F31" w:rsidRDefault="004E2592" w:rsidP="00CF25A4">
      <w:pPr>
        <w:pStyle w:val="Prrafodelista"/>
        <w:numPr>
          <w:ilvl w:val="0"/>
          <w:numId w:val="21"/>
        </w:numPr>
        <w:jc w:val="both"/>
        <w:rPr>
          <w:rFonts w:asciiTheme="minorHAnsi" w:hAnsiTheme="minorHAnsi" w:cstheme="minorHAnsi"/>
          <w:szCs w:val="20"/>
        </w:rPr>
      </w:pPr>
      <w:r w:rsidRPr="00A10F31">
        <w:rPr>
          <w:rFonts w:asciiTheme="minorHAnsi" w:hAnsiTheme="minorHAnsi" w:cstheme="minorHAnsi"/>
          <w:szCs w:val="20"/>
        </w:rPr>
        <w:t>Se recomienda publicar la versión conteniendo la última reforma a la normatividad aplicable (por ejemplo, en el portal de Congreso de los Diputados se puede consultar la Constitución Política de los Estados Unidos Mexicanos cuya última reforma fue publicada en el Diario Of</w:t>
      </w:r>
      <w:r w:rsidR="00D41266" w:rsidRPr="00A10F31">
        <w:rPr>
          <w:rFonts w:asciiTheme="minorHAnsi" w:hAnsiTheme="minorHAnsi" w:cstheme="minorHAnsi"/>
          <w:szCs w:val="20"/>
        </w:rPr>
        <w:t>icial de la Federación el día 7 de julio</w:t>
      </w:r>
      <w:r w:rsidRPr="00A10F31">
        <w:rPr>
          <w:rFonts w:asciiTheme="minorHAnsi" w:hAnsiTheme="minorHAnsi" w:cstheme="minorHAnsi"/>
          <w:szCs w:val="20"/>
        </w:rPr>
        <w:t xml:space="preserve"> de 2014</w:t>
      </w:r>
      <w:r w:rsidR="007A5AD7" w:rsidRPr="00A10F31">
        <w:rPr>
          <w:rFonts w:asciiTheme="minorHAnsi" w:hAnsiTheme="minorHAnsi" w:cstheme="minorHAnsi"/>
          <w:szCs w:val="20"/>
        </w:rPr>
        <w:t>)</w:t>
      </w:r>
      <w:r w:rsidRPr="00A10F31">
        <w:rPr>
          <w:rFonts w:asciiTheme="minorHAnsi" w:hAnsiTheme="minorHAnsi" w:cstheme="minorHAnsi"/>
          <w:szCs w:val="20"/>
        </w:rPr>
        <w:t>.</w:t>
      </w:r>
      <w:r w:rsidR="009F3C22" w:rsidRPr="00A10F31">
        <w:rPr>
          <w:rFonts w:asciiTheme="minorHAnsi" w:hAnsiTheme="minorHAnsi" w:cstheme="minorHAnsi"/>
          <w:szCs w:val="20"/>
        </w:rPr>
        <w:t xml:space="preserve">  </w:t>
      </w:r>
      <w:r w:rsidR="009F3C22" w:rsidRPr="00A10F31">
        <w:rPr>
          <w:rFonts w:asciiTheme="minorHAnsi" w:hAnsiTheme="minorHAnsi" w:cstheme="minorHAnsi"/>
          <w:b/>
          <w:szCs w:val="20"/>
        </w:rPr>
        <w:t>NO ATENDIDA</w:t>
      </w:r>
    </w:p>
    <w:p w:rsidR="004E2592" w:rsidRPr="00A10F31" w:rsidRDefault="004E2592" w:rsidP="00CF25A4">
      <w:pPr>
        <w:pStyle w:val="Prrafodelista"/>
        <w:numPr>
          <w:ilvl w:val="0"/>
          <w:numId w:val="21"/>
        </w:numPr>
        <w:jc w:val="both"/>
        <w:rPr>
          <w:rFonts w:asciiTheme="minorHAnsi" w:hAnsiTheme="minorHAnsi" w:cstheme="minorHAnsi"/>
          <w:szCs w:val="20"/>
        </w:rPr>
      </w:pPr>
      <w:r w:rsidRPr="00A10F31">
        <w:rPr>
          <w:rFonts w:asciiTheme="minorHAnsi" w:hAnsiTheme="minorHAnsi" w:cstheme="minorHAnsi"/>
          <w:szCs w:val="20"/>
        </w:rPr>
        <w:t>Se recomienda incorporar al listado de la normatividad la fecha de su publicación en el Diario o Periódico Oficial.</w:t>
      </w:r>
      <w:r w:rsidR="00262605" w:rsidRPr="00A10F31">
        <w:rPr>
          <w:rFonts w:asciiTheme="minorHAnsi" w:hAnsiTheme="minorHAnsi" w:cstheme="minorHAnsi"/>
          <w:b/>
          <w:szCs w:val="20"/>
        </w:rPr>
        <w:t xml:space="preserve"> </w:t>
      </w:r>
      <w:r w:rsidR="009F3C22" w:rsidRPr="00A10F31">
        <w:rPr>
          <w:rFonts w:asciiTheme="minorHAnsi" w:hAnsiTheme="minorHAnsi" w:cstheme="minorHAnsi"/>
          <w:b/>
          <w:szCs w:val="20"/>
        </w:rPr>
        <w:t xml:space="preserve"> NO ATENDIDA</w:t>
      </w:r>
    </w:p>
    <w:p w:rsidR="004E2592" w:rsidRPr="00A10F31" w:rsidRDefault="004E2592" w:rsidP="00CF25A4">
      <w:pPr>
        <w:pStyle w:val="Prrafodelista"/>
        <w:numPr>
          <w:ilvl w:val="0"/>
          <w:numId w:val="21"/>
        </w:numPr>
        <w:jc w:val="both"/>
        <w:rPr>
          <w:rFonts w:asciiTheme="minorHAnsi" w:hAnsiTheme="minorHAnsi" w:cstheme="minorHAnsi"/>
          <w:szCs w:val="20"/>
        </w:rPr>
      </w:pPr>
      <w:r w:rsidRPr="00A10F31">
        <w:rPr>
          <w:rFonts w:asciiTheme="minorHAnsi" w:hAnsiTheme="minorHAnsi" w:cstheme="minorHAnsi"/>
          <w:szCs w:val="20"/>
        </w:rPr>
        <w:t>Para mayor claridad y accesibilidad, se recomienda que  la información sea organizada por tipo y jerarquía de la norma.</w:t>
      </w:r>
      <w:r w:rsidR="00262605" w:rsidRPr="00A10F31">
        <w:rPr>
          <w:rFonts w:asciiTheme="minorHAnsi" w:hAnsiTheme="minorHAnsi" w:cstheme="minorHAnsi"/>
          <w:szCs w:val="20"/>
        </w:rPr>
        <w:t xml:space="preserve"> </w:t>
      </w:r>
      <w:r w:rsidR="009F3C22" w:rsidRPr="00A10F31">
        <w:rPr>
          <w:rFonts w:asciiTheme="minorHAnsi" w:hAnsiTheme="minorHAnsi" w:cstheme="minorHAnsi"/>
          <w:szCs w:val="20"/>
        </w:rPr>
        <w:t xml:space="preserve"> </w:t>
      </w:r>
      <w:r w:rsidR="009F3C22" w:rsidRPr="00A10F31">
        <w:rPr>
          <w:rFonts w:asciiTheme="minorHAnsi" w:hAnsiTheme="minorHAnsi" w:cstheme="minorHAnsi"/>
          <w:b/>
          <w:szCs w:val="20"/>
        </w:rPr>
        <w:t>NO ATENDIDA</w:t>
      </w:r>
    </w:p>
    <w:p w:rsidR="004E2592" w:rsidRPr="00A10F31" w:rsidRDefault="004E2592" w:rsidP="00CF25A4">
      <w:pPr>
        <w:pStyle w:val="Prrafodelista"/>
        <w:numPr>
          <w:ilvl w:val="0"/>
          <w:numId w:val="21"/>
        </w:numPr>
        <w:jc w:val="both"/>
        <w:rPr>
          <w:rFonts w:asciiTheme="minorHAnsi" w:hAnsiTheme="minorHAnsi" w:cstheme="minorHAnsi"/>
          <w:szCs w:val="20"/>
        </w:rPr>
      </w:pPr>
      <w:r w:rsidRPr="00A10F31">
        <w:rPr>
          <w:rFonts w:asciiTheme="minorHAnsi" w:hAnsiTheme="minorHAnsi" w:cstheme="minorHAnsi"/>
          <w:szCs w:val="20"/>
        </w:rPr>
        <w:t xml:space="preserve">Se recomienda hacer un análisis exhaustivo fin de determinar la totalidad de normas aplicables a la PDH.  </w:t>
      </w:r>
      <w:r w:rsidRPr="00A10F31">
        <w:rPr>
          <w:rFonts w:asciiTheme="minorHAnsi" w:hAnsiTheme="minorHAnsi" w:cstheme="minorHAnsi"/>
          <w:b/>
          <w:szCs w:val="20"/>
        </w:rPr>
        <w:t xml:space="preserve"> </w:t>
      </w:r>
      <w:r w:rsidR="009F3C22" w:rsidRPr="00A10F31">
        <w:rPr>
          <w:rFonts w:asciiTheme="minorHAnsi" w:hAnsiTheme="minorHAnsi" w:cstheme="minorHAnsi"/>
          <w:b/>
          <w:szCs w:val="20"/>
        </w:rPr>
        <w:t>NO ATENDIDA</w:t>
      </w:r>
    </w:p>
    <w:p w:rsidR="00861104" w:rsidRPr="00A10F31" w:rsidRDefault="00861104" w:rsidP="00824540">
      <w:pPr>
        <w:pStyle w:val="Sinespaciado"/>
        <w:rPr>
          <w:rFonts w:asciiTheme="minorHAnsi" w:hAnsiTheme="minorHAnsi"/>
          <w:b/>
        </w:rPr>
      </w:pPr>
      <w:r w:rsidRPr="00A10F31">
        <w:rPr>
          <w:rFonts w:asciiTheme="minorHAnsi" w:hAnsiTheme="minorHAnsi"/>
          <w:b/>
        </w:rPr>
        <w:lastRenderedPageBreak/>
        <w:t>XVII.- Las convocatorias a concurso o licitación pública para las obras públicas, concesiones, adquisiciones, enajenaciones, arrendamientos y prestación de servicios, así como los resultados de aquellos, que contendrán por lo menos:</w:t>
      </w:r>
    </w:p>
    <w:p w:rsidR="00824540" w:rsidRPr="00A10F31" w:rsidRDefault="00824540" w:rsidP="00824540">
      <w:pPr>
        <w:pStyle w:val="Sinespaciado"/>
      </w:pPr>
    </w:p>
    <w:p w:rsidR="00861104" w:rsidRPr="00A10F31" w:rsidRDefault="00861104" w:rsidP="001E7FA5">
      <w:pPr>
        <w:jc w:val="both"/>
        <w:rPr>
          <w:rFonts w:asciiTheme="minorHAnsi" w:hAnsiTheme="minorHAnsi" w:cstheme="minorHAnsi"/>
          <w:b/>
          <w:szCs w:val="20"/>
        </w:rPr>
      </w:pPr>
      <w:r w:rsidRPr="00A10F31">
        <w:rPr>
          <w:rFonts w:asciiTheme="minorHAnsi" w:hAnsiTheme="minorHAnsi" w:cstheme="minorHAnsi"/>
          <w:b/>
          <w:szCs w:val="20"/>
        </w:rPr>
        <w:t>a).- La justificación técnica y financiera;</w:t>
      </w:r>
    </w:p>
    <w:p w:rsidR="00861104" w:rsidRPr="00A10F31" w:rsidRDefault="00861104" w:rsidP="001E7FA5">
      <w:pPr>
        <w:jc w:val="both"/>
        <w:rPr>
          <w:rFonts w:asciiTheme="minorHAnsi" w:hAnsiTheme="minorHAnsi" w:cstheme="minorHAnsi"/>
          <w:b/>
          <w:szCs w:val="20"/>
        </w:rPr>
      </w:pPr>
      <w:r w:rsidRPr="00A10F31">
        <w:rPr>
          <w:rFonts w:asciiTheme="minorHAnsi" w:hAnsiTheme="minorHAnsi" w:cstheme="minorHAnsi"/>
          <w:b/>
          <w:szCs w:val="20"/>
        </w:rPr>
        <w:t>b).- Número de Identificación precisa del contrato, el monto, el nombre o razón social de la persona física o moral con quien se haya celebrado el contrato, el plazo y demás condiciones de cumplimiento; y</w:t>
      </w:r>
    </w:p>
    <w:p w:rsidR="00861104" w:rsidRPr="00A10F31" w:rsidRDefault="00861104" w:rsidP="001E7FA5">
      <w:pPr>
        <w:jc w:val="both"/>
        <w:rPr>
          <w:rFonts w:asciiTheme="minorHAnsi" w:hAnsiTheme="minorHAnsi" w:cstheme="minorHAnsi"/>
          <w:b/>
          <w:szCs w:val="20"/>
        </w:rPr>
      </w:pPr>
      <w:r w:rsidRPr="00A10F31">
        <w:rPr>
          <w:rFonts w:asciiTheme="minorHAnsi" w:hAnsiTheme="minorHAnsi" w:cstheme="minorHAnsi"/>
          <w:b/>
          <w:szCs w:val="20"/>
        </w:rPr>
        <w:t>c).- En su caso, las modificaciones a las condiciones originales del contrato.</w:t>
      </w:r>
    </w:p>
    <w:p w:rsidR="0085145C" w:rsidRPr="00A10F31" w:rsidRDefault="0085145C" w:rsidP="00824540">
      <w:pPr>
        <w:pStyle w:val="Sinespaciado"/>
      </w:pPr>
      <w:r w:rsidRPr="00A10F31">
        <w:t>No se emiten recomendaciones respecto a esta fracción.</w:t>
      </w:r>
    </w:p>
    <w:p w:rsidR="00817CD9" w:rsidRPr="00A10F31" w:rsidRDefault="00817CD9" w:rsidP="0085145C">
      <w:pPr>
        <w:ind w:firstLine="708"/>
        <w:jc w:val="both"/>
        <w:rPr>
          <w:rFonts w:asciiTheme="minorHAnsi" w:hAnsiTheme="minorHAnsi" w:cstheme="minorHAnsi"/>
          <w:szCs w:val="20"/>
        </w:rPr>
      </w:pPr>
    </w:p>
    <w:p w:rsidR="00861104" w:rsidRPr="00A10F31" w:rsidRDefault="00861104" w:rsidP="001E7FA5">
      <w:pPr>
        <w:jc w:val="both"/>
        <w:rPr>
          <w:rFonts w:asciiTheme="minorHAnsi" w:hAnsiTheme="minorHAnsi" w:cstheme="minorHAnsi"/>
          <w:b/>
          <w:szCs w:val="20"/>
        </w:rPr>
      </w:pPr>
      <w:r w:rsidRPr="00A10F31">
        <w:rPr>
          <w:rFonts w:asciiTheme="minorHAnsi" w:hAnsiTheme="minorHAnsi" w:cstheme="minorHAnsi"/>
          <w:b/>
          <w:szCs w:val="20"/>
        </w:rPr>
        <w:t>XVIII.- Las adjudicaciones directas, señalando los motivos y fundamentos legales aplicados;</w:t>
      </w:r>
    </w:p>
    <w:p w:rsidR="00224B27" w:rsidRPr="00A10F31" w:rsidRDefault="00895CC7" w:rsidP="00CF25A4">
      <w:pPr>
        <w:pStyle w:val="Prrafodelista"/>
        <w:numPr>
          <w:ilvl w:val="0"/>
          <w:numId w:val="17"/>
        </w:numPr>
        <w:jc w:val="both"/>
        <w:rPr>
          <w:rFonts w:asciiTheme="minorHAnsi" w:hAnsiTheme="minorHAnsi" w:cstheme="minorHAnsi"/>
          <w:szCs w:val="20"/>
        </w:rPr>
      </w:pPr>
      <w:r w:rsidRPr="00A10F31">
        <w:rPr>
          <w:rFonts w:asciiTheme="minorHAnsi" w:hAnsiTheme="minorHAnsi" w:cstheme="minorHAnsi"/>
          <w:szCs w:val="20"/>
        </w:rPr>
        <w:t xml:space="preserve">En lo referente al único documento publicado en esta fracción se </w:t>
      </w:r>
      <w:r w:rsidR="005B2049" w:rsidRPr="00A10F31">
        <w:rPr>
          <w:rFonts w:asciiTheme="minorHAnsi" w:hAnsiTheme="minorHAnsi" w:cstheme="minorHAnsi"/>
          <w:szCs w:val="20"/>
        </w:rPr>
        <w:t>deberá</w:t>
      </w:r>
      <w:r w:rsidRPr="00A10F31">
        <w:rPr>
          <w:rFonts w:asciiTheme="minorHAnsi" w:hAnsiTheme="minorHAnsi" w:cstheme="minorHAnsi"/>
          <w:szCs w:val="20"/>
        </w:rPr>
        <w:t xml:space="preserve"> incorporar información sobre l</w:t>
      </w:r>
      <w:r w:rsidR="009906E6" w:rsidRPr="00A10F31">
        <w:rPr>
          <w:rFonts w:asciiTheme="minorHAnsi" w:hAnsiTheme="minorHAnsi" w:cstheme="minorHAnsi"/>
          <w:szCs w:val="20"/>
        </w:rPr>
        <w:t>os funda</w:t>
      </w:r>
      <w:r w:rsidRPr="00A10F31">
        <w:rPr>
          <w:rFonts w:asciiTheme="minorHAnsi" w:hAnsiTheme="minorHAnsi" w:cstheme="minorHAnsi"/>
          <w:szCs w:val="20"/>
        </w:rPr>
        <w:t xml:space="preserve">mentos legales aplicados, ya que este no contiene </w:t>
      </w:r>
      <w:r w:rsidR="00FE1F6E" w:rsidRPr="00A10F31">
        <w:rPr>
          <w:rFonts w:asciiTheme="minorHAnsi" w:hAnsiTheme="minorHAnsi" w:cstheme="minorHAnsi"/>
          <w:szCs w:val="20"/>
        </w:rPr>
        <w:t>esta información</w:t>
      </w:r>
      <w:r w:rsidRPr="00A10F31">
        <w:rPr>
          <w:rFonts w:asciiTheme="minorHAnsi" w:hAnsiTheme="minorHAnsi" w:cstheme="minorHAnsi"/>
          <w:szCs w:val="20"/>
        </w:rPr>
        <w:t>.</w:t>
      </w:r>
      <w:r w:rsidR="00262605" w:rsidRPr="00A10F31">
        <w:rPr>
          <w:rFonts w:asciiTheme="minorHAnsi" w:hAnsiTheme="minorHAnsi" w:cstheme="minorHAnsi"/>
          <w:b/>
          <w:szCs w:val="20"/>
        </w:rPr>
        <w:t xml:space="preserve"> </w:t>
      </w:r>
      <w:r w:rsidR="009F3C22" w:rsidRPr="00A10F31">
        <w:rPr>
          <w:rFonts w:asciiTheme="minorHAnsi" w:hAnsiTheme="minorHAnsi" w:cstheme="minorHAnsi"/>
          <w:b/>
          <w:szCs w:val="20"/>
        </w:rPr>
        <w:t>NO ATENDIDA</w:t>
      </w:r>
    </w:p>
    <w:p w:rsidR="007E584D" w:rsidRPr="00A10F31" w:rsidRDefault="00895CC7" w:rsidP="00CF25A4">
      <w:pPr>
        <w:pStyle w:val="Prrafodelista"/>
        <w:numPr>
          <w:ilvl w:val="0"/>
          <w:numId w:val="17"/>
        </w:numPr>
        <w:jc w:val="both"/>
        <w:rPr>
          <w:rFonts w:asciiTheme="minorHAnsi" w:hAnsiTheme="minorHAnsi" w:cstheme="minorHAnsi"/>
          <w:szCs w:val="20"/>
        </w:rPr>
      </w:pPr>
      <w:r w:rsidRPr="00A10F31">
        <w:rPr>
          <w:rFonts w:asciiTheme="minorHAnsi" w:hAnsiTheme="minorHAnsi" w:cstheme="minorHAnsi"/>
          <w:szCs w:val="20"/>
        </w:rPr>
        <w:t xml:space="preserve"> Se recomienda </w:t>
      </w:r>
      <w:r w:rsidR="00FE1F6E" w:rsidRPr="00A10F31">
        <w:rPr>
          <w:rFonts w:asciiTheme="minorHAnsi" w:hAnsiTheme="minorHAnsi" w:cstheme="minorHAnsi"/>
          <w:szCs w:val="20"/>
        </w:rPr>
        <w:t>r</w:t>
      </w:r>
      <w:r w:rsidRPr="00A10F31">
        <w:rPr>
          <w:rFonts w:asciiTheme="minorHAnsi" w:hAnsiTheme="minorHAnsi" w:cstheme="minorHAnsi"/>
          <w:szCs w:val="20"/>
        </w:rPr>
        <w:t xml:space="preserve">ealizar una búsqueda exhaustiva a fin de determinar que no se han realizado operaciones adicionales </w:t>
      </w:r>
      <w:r w:rsidR="00FE1F6E" w:rsidRPr="00A10F31">
        <w:rPr>
          <w:rFonts w:asciiTheme="minorHAnsi" w:hAnsiTheme="minorHAnsi" w:cstheme="minorHAnsi"/>
          <w:szCs w:val="20"/>
        </w:rPr>
        <w:t xml:space="preserve">durante los ejercicios 2012 y lo que va de 2013 </w:t>
      </w:r>
      <w:r w:rsidRPr="00A10F31">
        <w:rPr>
          <w:rFonts w:asciiTheme="minorHAnsi" w:hAnsiTheme="minorHAnsi" w:cstheme="minorHAnsi"/>
          <w:szCs w:val="20"/>
        </w:rPr>
        <w:t>que se encuadren en lo establecido en</w:t>
      </w:r>
      <w:r w:rsidR="009906E6" w:rsidRPr="00A10F31">
        <w:rPr>
          <w:rFonts w:asciiTheme="minorHAnsi" w:hAnsiTheme="minorHAnsi" w:cstheme="minorHAnsi"/>
          <w:szCs w:val="20"/>
        </w:rPr>
        <w:t xml:space="preserve"> el Art.38</w:t>
      </w:r>
      <w:r w:rsidR="007A6D88" w:rsidRPr="00A10F31">
        <w:rPr>
          <w:rFonts w:asciiTheme="minorHAnsi" w:hAnsiTheme="minorHAnsi" w:cstheme="minorHAnsi"/>
          <w:szCs w:val="20"/>
        </w:rPr>
        <w:t xml:space="preserve"> y 39 </w:t>
      </w:r>
      <w:r w:rsidRPr="00A10F31">
        <w:rPr>
          <w:rFonts w:asciiTheme="minorHAnsi" w:hAnsiTheme="minorHAnsi" w:cstheme="minorHAnsi"/>
          <w:szCs w:val="20"/>
        </w:rPr>
        <w:t xml:space="preserve"> de la Ley de Adquisiciones, A</w:t>
      </w:r>
      <w:r w:rsidR="009906E6" w:rsidRPr="00A10F31">
        <w:rPr>
          <w:rFonts w:asciiTheme="minorHAnsi" w:hAnsiTheme="minorHAnsi" w:cstheme="minorHAnsi"/>
          <w:szCs w:val="20"/>
        </w:rPr>
        <w:t>rrendamientos y Servicio</w:t>
      </w:r>
      <w:r w:rsidRPr="00A10F31">
        <w:rPr>
          <w:rFonts w:asciiTheme="minorHAnsi" w:hAnsiTheme="minorHAnsi" w:cstheme="minorHAnsi"/>
          <w:szCs w:val="20"/>
        </w:rPr>
        <w:t>s</w:t>
      </w:r>
      <w:r w:rsidR="00F83489" w:rsidRPr="00A10F31">
        <w:rPr>
          <w:rFonts w:asciiTheme="minorHAnsi" w:hAnsiTheme="minorHAnsi" w:cstheme="minorHAnsi"/>
          <w:szCs w:val="20"/>
        </w:rPr>
        <w:t xml:space="preserve"> para </w:t>
      </w:r>
      <w:r w:rsidR="009906E6" w:rsidRPr="00A10F31">
        <w:rPr>
          <w:rFonts w:asciiTheme="minorHAnsi" w:hAnsiTheme="minorHAnsi" w:cstheme="minorHAnsi"/>
          <w:szCs w:val="20"/>
        </w:rPr>
        <w:t>e</w:t>
      </w:r>
      <w:r w:rsidR="00F83489" w:rsidRPr="00A10F31">
        <w:rPr>
          <w:rFonts w:asciiTheme="minorHAnsi" w:hAnsiTheme="minorHAnsi" w:cstheme="minorHAnsi"/>
          <w:szCs w:val="20"/>
        </w:rPr>
        <w:t>l Estado de</w:t>
      </w:r>
      <w:r w:rsidR="005B2049" w:rsidRPr="00A10F31">
        <w:rPr>
          <w:rFonts w:asciiTheme="minorHAnsi" w:hAnsiTheme="minorHAnsi" w:cstheme="minorHAnsi"/>
          <w:szCs w:val="20"/>
        </w:rPr>
        <w:t xml:space="preserve"> Baja California</w:t>
      </w:r>
      <w:r w:rsidR="00224B27" w:rsidRPr="00A10F31">
        <w:rPr>
          <w:rFonts w:asciiTheme="minorHAnsi" w:hAnsiTheme="minorHAnsi" w:cstheme="minorHAnsi"/>
          <w:szCs w:val="20"/>
        </w:rPr>
        <w:t xml:space="preserve">, </w:t>
      </w:r>
      <w:r w:rsidR="007E584D" w:rsidRPr="00A10F31">
        <w:rPr>
          <w:rFonts w:asciiTheme="minorHAnsi" w:hAnsiTheme="minorHAnsi" w:cstheme="minorHAnsi"/>
          <w:szCs w:val="20"/>
        </w:rPr>
        <w:t xml:space="preserve">deben señalar el </w:t>
      </w:r>
      <w:r w:rsidR="00567147" w:rsidRPr="00A10F31">
        <w:rPr>
          <w:rFonts w:asciiTheme="minorHAnsi" w:hAnsiTheme="minorHAnsi" w:cstheme="minorHAnsi"/>
          <w:szCs w:val="20"/>
        </w:rPr>
        <w:t>número</w:t>
      </w:r>
      <w:r w:rsidR="007E584D" w:rsidRPr="00A10F31">
        <w:rPr>
          <w:rFonts w:asciiTheme="minorHAnsi" w:hAnsiTheme="minorHAnsi" w:cstheme="minorHAnsi"/>
          <w:szCs w:val="20"/>
        </w:rPr>
        <w:t xml:space="preserve"> y fecha del contrato, motivos y fundamentos legales aplicados, nombre de la persona física o moral adjudicada, monto y plaza de entrega o ejecución de servicio.</w:t>
      </w:r>
      <w:r w:rsidR="009F3C22" w:rsidRPr="00A10F31">
        <w:rPr>
          <w:rFonts w:asciiTheme="minorHAnsi" w:hAnsiTheme="minorHAnsi" w:cstheme="minorHAnsi"/>
          <w:szCs w:val="20"/>
        </w:rPr>
        <w:t xml:space="preserve"> </w:t>
      </w:r>
      <w:r w:rsidR="009F3C22" w:rsidRPr="00A10F31">
        <w:rPr>
          <w:rFonts w:asciiTheme="minorHAnsi" w:hAnsiTheme="minorHAnsi" w:cstheme="minorHAnsi"/>
          <w:b/>
          <w:szCs w:val="20"/>
        </w:rPr>
        <w:t>NO ATENDIDA</w:t>
      </w:r>
    </w:p>
    <w:p w:rsidR="00817CD9" w:rsidRPr="00A10F31" w:rsidRDefault="00817CD9" w:rsidP="00817CD9">
      <w:pPr>
        <w:pStyle w:val="Prrafodelista"/>
        <w:ind w:left="1068"/>
        <w:jc w:val="both"/>
        <w:rPr>
          <w:rFonts w:asciiTheme="minorHAnsi" w:hAnsiTheme="minorHAnsi" w:cstheme="minorHAnsi"/>
          <w:szCs w:val="20"/>
        </w:rPr>
      </w:pPr>
    </w:p>
    <w:p w:rsidR="00861104" w:rsidRPr="00A10F31" w:rsidRDefault="00861104" w:rsidP="001E7FA5">
      <w:pPr>
        <w:jc w:val="both"/>
        <w:rPr>
          <w:rFonts w:asciiTheme="minorHAnsi" w:hAnsiTheme="minorHAnsi" w:cstheme="minorHAnsi"/>
          <w:b/>
          <w:szCs w:val="20"/>
        </w:rPr>
      </w:pPr>
      <w:r w:rsidRPr="00A10F31">
        <w:rPr>
          <w:rFonts w:asciiTheme="minorHAnsi" w:hAnsiTheme="minorHAnsi" w:cstheme="minorHAns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115527" w:rsidRPr="00A10F31" w:rsidRDefault="00115527" w:rsidP="00115527">
      <w:pPr>
        <w:pStyle w:val="Sinespaciado"/>
      </w:pPr>
      <w:r w:rsidRPr="00A10F31">
        <w:t>No se emiten recomendaciones respecto a esta fracción.</w:t>
      </w:r>
    </w:p>
    <w:p w:rsidR="00817CD9" w:rsidRPr="00A10F31" w:rsidRDefault="00817CD9" w:rsidP="00817CD9">
      <w:pPr>
        <w:pStyle w:val="Prrafodelista"/>
        <w:ind w:left="1080"/>
        <w:jc w:val="both"/>
        <w:rPr>
          <w:rFonts w:asciiTheme="minorHAnsi" w:hAnsiTheme="minorHAnsi" w:cstheme="minorHAnsi"/>
          <w:szCs w:val="20"/>
        </w:rPr>
      </w:pPr>
    </w:p>
    <w:p w:rsidR="00861104" w:rsidRPr="00A10F31" w:rsidRDefault="00861104" w:rsidP="001E7FA5">
      <w:pPr>
        <w:jc w:val="both"/>
        <w:rPr>
          <w:rFonts w:asciiTheme="minorHAnsi" w:hAnsiTheme="minorHAnsi" w:cstheme="minorHAnsi"/>
          <w:b/>
          <w:szCs w:val="20"/>
        </w:rPr>
      </w:pPr>
      <w:r w:rsidRPr="00A10F31">
        <w:rPr>
          <w:rFonts w:asciiTheme="minorHAnsi" w:hAnsiTheme="minorHAnsi" w:cstheme="minorHAnsi"/>
          <w:b/>
          <w:szCs w:val="20"/>
        </w:rPr>
        <w:t>XX.- El domicilio, número telefónico y la dirección electrónica de la Unidad de Transparencia, así como del Órgano Garante;</w:t>
      </w:r>
    </w:p>
    <w:p w:rsidR="0052107E" w:rsidRPr="00A10F31" w:rsidRDefault="000A6E25" w:rsidP="000A6E25">
      <w:pPr>
        <w:pStyle w:val="Sinespaciado"/>
        <w:numPr>
          <w:ilvl w:val="0"/>
          <w:numId w:val="28"/>
        </w:numPr>
      </w:pPr>
      <w:r w:rsidRPr="00A10F31">
        <w:t xml:space="preserve">Para el caso de la Unidad de Transparencia de la Procuraduría se recomienda incorporar la denominación del cargo. </w:t>
      </w:r>
      <w:r w:rsidR="009F3C22" w:rsidRPr="00A10F31">
        <w:t xml:space="preserve"> </w:t>
      </w:r>
      <w:r w:rsidR="009F3C22" w:rsidRPr="00A10F31">
        <w:rPr>
          <w:b/>
        </w:rPr>
        <w:t>NO ATENDIDA</w:t>
      </w:r>
    </w:p>
    <w:p w:rsidR="00817CD9" w:rsidRPr="00A10F31" w:rsidRDefault="00817CD9" w:rsidP="00FE48DA">
      <w:pPr>
        <w:ind w:left="708"/>
        <w:jc w:val="both"/>
        <w:rPr>
          <w:rFonts w:asciiTheme="minorHAnsi" w:hAnsiTheme="minorHAnsi" w:cstheme="minorHAnsi"/>
          <w:szCs w:val="20"/>
        </w:rPr>
      </w:pPr>
    </w:p>
    <w:p w:rsidR="00E04DEC" w:rsidRDefault="00E04DEC" w:rsidP="009F5256">
      <w:pPr>
        <w:jc w:val="both"/>
        <w:rPr>
          <w:rFonts w:asciiTheme="minorHAnsi" w:hAnsiTheme="minorHAnsi" w:cstheme="minorHAnsi"/>
          <w:b/>
          <w:szCs w:val="20"/>
        </w:rPr>
      </w:pPr>
    </w:p>
    <w:p w:rsidR="00861104" w:rsidRPr="00A10F31" w:rsidRDefault="00861104" w:rsidP="009F5256">
      <w:pPr>
        <w:jc w:val="both"/>
        <w:rPr>
          <w:rFonts w:asciiTheme="minorHAnsi" w:hAnsiTheme="minorHAnsi" w:cstheme="minorHAnsi"/>
          <w:b/>
          <w:szCs w:val="20"/>
        </w:rPr>
      </w:pPr>
      <w:r w:rsidRPr="00A10F31">
        <w:rPr>
          <w:rFonts w:asciiTheme="minorHAnsi" w:hAnsiTheme="minorHAnsi" w:cstheme="minorHAnsi"/>
          <w:b/>
          <w:szCs w:val="20"/>
        </w:rPr>
        <w:lastRenderedPageBreak/>
        <w:t>XXI.- La relación de solicitudes de acceso a la información pública y las respuestas que se les den;</w:t>
      </w:r>
    </w:p>
    <w:p w:rsidR="0052107E" w:rsidRPr="00A10F31" w:rsidRDefault="006F5A56" w:rsidP="00CF25A4">
      <w:pPr>
        <w:pStyle w:val="Prrafodelista"/>
        <w:numPr>
          <w:ilvl w:val="0"/>
          <w:numId w:val="7"/>
        </w:numPr>
        <w:jc w:val="both"/>
      </w:pPr>
      <w:r w:rsidRPr="00A10F31">
        <w:t>Se recomienda eliminar en los documentos publicados correspondientes a 2012</w:t>
      </w:r>
      <w:r w:rsidR="00AD233A" w:rsidRPr="00A10F31">
        <w:t>,</w:t>
      </w:r>
      <w:r w:rsidRPr="00A10F31">
        <w:t xml:space="preserve"> 2013</w:t>
      </w:r>
      <w:r w:rsidR="00AD233A" w:rsidRPr="00A10F31">
        <w:t xml:space="preserve"> y 2014</w:t>
      </w:r>
      <w:r w:rsidRPr="00A10F31">
        <w:t xml:space="preserve"> datos personales</w:t>
      </w:r>
      <w:r w:rsidR="006F2AF7" w:rsidRPr="00A10F31">
        <w:t>.</w:t>
      </w:r>
      <w:r w:rsidR="00BE283B" w:rsidRPr="00A10F31">
        <w:t xml:space="preserve"> </w:t>
      </w:r>
      <w:r w:rsidR="00262605" w:rsidRPr="00A10F31">
        <w:rPr>
          <w:rFonts w:asciiTheme="minorHAnsi" w:hAnsiTheme="minorHAnsi" w:cstheme="minorHAnsi"/>
          <w:b/>
          <w:szCs w:val="20"/>
        </w:rPr>
        <w:t xml:space="preserve"> </w:t>
      </w:r>
      <w:r w:rsidR="009F3C22" w:rsidRPr="00A10F31">
        <w:rPr>
          <w:rFonts w:asciiTheme="minorHAnsi" w:hAnsiTheme="minorHAnsi" w:cstheme="minorHAnsi"/>
          <w:b/>
          <w:szCs w:val="20"/>
        </w:rPr>
        <w:t xml:space="preserve"> NO ATENDIDA</w:t>
      </w:r>
    </w:p>
    <w:p w:rsidR="0079762F" w:rsidRPr="00A10F31" w:rsidRDefault="0079762F" w:rsidP="001E7FA5">
      <w:pPr>
        <w:jc w:val="both"/>
        <w:rPr>
          <w:rFonts w:asciiTheme="minorHAnsi" w:hAnsiTheme="minorHAnsi" w:cstheme="minorHAnsi"/>
          <w:b/>
          <w:szCs w:val="20"/>
        </w:rPr>
      </w:pPr>
    </w:p>
    <w:p w:rsidR="00861104" w:rsidRPr="00A10F31" w:rsidRDefault="00861104" w:rsidP="001E7FA5">
      <w:pPr>
        <w:jc w:val="both"/>
        <w:rPr>
          <w:rFonts w:asciiTheme="minorHAnsi" w:hAnsiTheme="minorHAnsi" w:cstheme="minorHAnsi"/>
          <w:b/>
          <w:szCs w:val="20"/>
        </w:rPr>
      </w:pPr>
      <w:r w:rsidRPr="00A10F31">
        <w:rPr>
          <w:rFonts w:asciiTheme="minorHAnsi" w:hAnsiTheme="minorHAnsi" w:cstheme="minorHAnsi"/>
          <w:b/>
          <w:szCs w:val="20"/>
        </w:rPr>
        <w:t>XXII La relación de los servidores públicos comisionados fuera de su área de adscripción por cualquier causa, incluso de carácter sindical;</w:t>
      </w:r>
    </w:p>
    <w:p w:rsidR="00E46474" w:rsidRPr="00A10F31" w:rsidRDefault="00E46474" w:rsidP="00824540">
      <w:pPr>
        <w:pStyle w:val="Sinespaciado"/>
      </w:pPr>
      <w:r w:rsidRPr="00A10F31">
        <w:t>No se emiten recomendaciones respecto a esta fracción.</w:t>
      </w:r>
    </w:p>
    <w:p w:rsidR="00824540" w:rsidRPr="00A10F31" w:rsidRDefault="00824540" w:rsidP="00824540">
      <w:pPr>
        <w:pStyle w:val="Sinespaciado"/>
      </w:pPr>
    </w:p>
    <w:p w:rsidR="00861104" w:rsidRPr="00A10F31" w:rsidRDefault="00861104" w:rsidP="001E7FA5">
      <w:pPr>
        <w:jc w:val="both"/>
        <w:rPr>
          <w:rFonts w:asciiTheme="minorHAnsi" w:hAnsiTheme="minorHAnsi" w:cstheme="minorHAnsi"/>
          <w:b/>
          <w:szCs w:val="20"/>
        </w:rPr>
      </w:pPr>
      <w:r w:rsidRPr="00A10F31">
        <w:rPr>
          <w:rFonts w:asciiTheme="minorHAnsi" w:hAnsiTheme="minorHAnsi" w:cstheme="minorHAnsi"/>
          <w:b/>
          <w:szCs w:val="20"/>
        </w:rPr>
        <w:t>XXIII.- Los dictámenes de las auditorías que se practiquen a los sujetos obligados;</w:t>
      </w:r>
    </w:p>
    <w:p w:rsidR="00824540" w:rsidRPr="00A10F31" w:rsidRDefault="00117DEF" w:rsidP="009553D8">
      <w:pPr>
        <w:pStyle w:val="Sinespaciado"/>
        <w:jc w:val="both"/>
      </w:pPr>
      <w:r w:rsidRPr="00A10F31">
        <w:t xml:space="preserve">Se </w:t>
      </w:r>
      <w:r w:rsidR="009553D8" w:rsidRPr="00A10F31">
        <w:t>recomienda</w:t>
      </w:r>
      <w:r w:rsidRPr="00A10F31">
        <w:t xml:space="preserve"> publicar el listado de las auditorías realizadas durante el ejercicio presupuestal en curso de cada Sujeto obligado que realicen los Órganos Internos de Control de cada </w:t>
      </w:r>
      <w:r w:rsidR="00C74E7E" w:rsidRPr="00A10F31">
        <w:t>Sujeto Obligado</w:t>
      </w:r>
      <w:r w:rsidRPr="00A10F31">
        <w:t xml:space="preserve">, el Órgano de </w:t>
      </w:r>
      <w:r w:rsidR="00C74E7E" w:rsidRPr="00A10F31">
        <w:t>Fiscalización Superior</w:t>
      </w:r>
      <w:r w:rsidRPr="00A10F31">
        <w:t xml:space="preserve"> del Estado y los Auditores Externos, </w:t>
      </w:r>
      <w:r w:rsidR="00C74E7E" w:rsidRPr="00A10F31">
        <w:t>indicando la</w:t>
      </w:r>
      <w:r w:rsidRPr="00A10F31">
        <w:t xml:space="preserve"> siguiente información:</w:t>
      </w:r>
    </w:p>
    <w:p w:rsidR="00117DEF" w:rsidRPr="00A10F31" w:rsidRDefault="00117DEF" w:rsidP="00117DEF">
      <w:pPr>
        <w:pStyle w:val="Sinespaciado"/>
      </w:pPr>
    </w:p>
    <w:p w:rsidR="006F2AF7" w:rsidRPr="00A10F31" w:rsidRDefault="0052107E" w:rsidP="00CF25A4">
      <w:pPr>
        <w:pStyle w:val="Prrafodelista"/>
        <w:numPr>
          <w:ilvl w:val="0"/>
          <w:numId w:val="16"/>
        </w:numPr>
        <w:jc w:val="both"/>
      </w:pPr>
      <w:r w:rsidRPr="00A10F31">
        <w:t>Indicar la unidad administrativa auditada</w:t>
      </w:r>
      <w:r w:rsidR="00E77632" w:rsidRPr="00A10F31">
        <w:t>,</w:t>
      </w:r>
      <w:r w:rsidR="00262605" w:rsidRPr="00A10F31">
        <w:rPr>
          <w:rFonts w:asciiTheme="minorHAnsi" w:hAnsiTheme="minorHAnsi" w:cstheme="minorHAnsi"/>
          <w:b/>
          <w:szCs w:val="20"/>
        </w:rPr>
        <w:t xml:space="preserve"> </w:t>
      </w:r>
      <w:r w:rsidR="009F3C22" w:rsidRPr="00A10F31">
        <w:rPr>
          <w:rFonts w:asciiTheme="minorHAnsi" w:hAnsiTheme="minorHAnsi" w:cstheme="minorHAnsi"/>
          <w:b/>
          <w:szCs w:val="20"/>
        </w:rPr>
        <w:t>NO ATENDIDA</w:t>
      </w:r>
    </w:p>
    <w:p w:rsidR="006F2AF7" w:rsidRPr="00A10F31" w:rsidRDefault="006F2AF7" w:rsidP="00CF25A4">
      <w:pPr>
        <w:pStyle w:val="Prrafodelista"/>
        <w:numPr>
          <w:ilvl w:val="0"/>
          <w:numId w:val="16"/>
        </w:numPr>
        <w:jc w:val="both"/>
      </w:pPr>
      <w:r w:rsidRPr="00A10F31">
        <w:t>P</w:t>
      </w:r>
      <w:r w:rsidR="0052107E" w:rsidRPr="00A10F31">
        <w:t>eriodo</w:t>
      </w:r>
      <w:r w:rsidR="00E77632" w:rsidRPr="00A10F31">
        <w:t>,</w:t>
      </w:r>
      <w:r w:rsidR="00262605" w:rsidRPr="00A10F31">
        <w:rPr>
          <w:rFonts w:asciiTheme="minorHAnsi" w:hAnsiTheme="minorHAnsi" w:cstheme="minorHAnsi"/>
          <w:b/>
          <w:szCs w:val="20"/>
        </w:rPr>
        <w:t xml:space="preserve"> </w:t>
      </w:r>
      <w:r w:rsidR="009F3C22" w:rsidRPr="00A10F31">
        <w:rPr>
          <w:rFonts w:asciiTheme="minorHAnsi" w:hAnsiTheme="minorHAnsi" w:cstheme="minorHAnsi"/>
          <w:b/>
          <w:szCs w:val="20"/>
        </w:rPr>
        <w:t xml:space="preserve"> NO ATENDIDA</w:t>
      </w:r>
    </w:p>
    <w:p w:rsidR="006F2AF7" w:rsidRPr="00A10F31" w:rsidRDefault="0052107E" w:rsidP="00CF25A4">
      <w:pPr>
        <w:pStyle w:val="Prrafodelista"/>
        <w:numPr>
          <w:ilvl w:val="0"/>
          <w:numId w:val="16"/>
        </w:numPr>
        <w:jc w:val="both"/>
      </w:pPr>
      <w:r w:rsidRPr="00A10F31">
        <w:t>Tipo de auditoría (integral, específica, de programas, de desempeño, de control, de seguimiento y</w:t>
      </w:r>
      <w:r w:rsidR="006F2AF7" w:rsidRPr="00A10F31">
        <w:t xml:space="preserve"> </w:t>
      </w:r>
      <w:r w:rsidRPr="00A10F31">
        <w:t>otras)</w:t>
      </w:r>
      <w:r w:rsidR="00E77632" w:rsidRPr="00A10F31">
        <w:t>,</w:t>
      </w:r>
      <w:r w:rsidR="00262605" w:rsidRPr="00A10F31">
        <w:rPr>
          <w:rFonts w:asciiTheme="minorHAnsi" w:hAnsiTheme="minorHAnsi" w:cstheme="minorHAnsi"/>
          <w:b/>
          <w:szCs w:val="20"/>
        </w:rPr>
        <w:t xml:space="preserve"> </w:t>
      </w:r>
      <w:r w:rsidR="009F3C22" w:rsidRPr="00A10F31">
        <w:rPr>
          <w:rFonts w:asciiTheme="minorHAnsi" w:hAnsiTheme="minorHAnsi" w:cstheme="minorHAnsi"/>
          <w:b/>
          <w:szCs w:val="20"/>
        </w:rPr>
        <w:t xml:space="preserve"> NO ATENDIDA</w:t>
      </w:r>
    </w:p>
    <w:p w:rsidR="006F2AF7" w:rsidRPr="00A10F31" w:rsidRDefault="0052107E" w:rsidP="00CF25A4">
      <w:pPr>
        <w:pStyle w:val="Prrafodelista"/>
        <w:numPr>
          <w:ilvl w:val="0"/>
          <w:numId w:val="16"/>
        </w:numPr>
        <w:jc w:val="both"/>
      </w:pPr>
      <w:r w:rsidRPr="00A10F31">
        <w:t>Número y tipo de observaciones,</w:t>
      </w:r>
      <w:r w:rsidR="009F3C22" w:rsidRPr="00A10F31">
        <w:t xml:space="preserve"> </w:t>
      </w:r>
      <w:r w:rsidR="009F3C22" w:rsidRPr="00A10F31">
        <w:rPr>
          <w:b/>
        </w:rPr>
        <w:t>NO ATENDIDA</w:t>
      </w:r>
    </w:p>
    <w:p w:rsidR="006F2AF7" w:rsidRPr="00A10F31" w:rsidRDefault="00E77632" w:rsidP="00CF25A4">
      <w:pPr>
        <w:pStyle w:val="Prrafodelista"/>
        <w:numPr>
          <w:ilvl w:val="0"/>
          <w:numId w:val="16"/>
        </w:numPr>
        <w:jc w:val="both"/>
      </w:pPr>
      <w:r w:rsidRPr="00A10F31">
        <w:t>Observaciones solventadas,</w:t>
      </w:r>
      <w:r w:rsidR="00262605" w:rsidRPr="00A10F31">
        <w:rPr>
          <w:rFonts w:asciiTheme="minorHAnsi" w:hAnsiTheme="minorHAnsi" w:cstheme="minorHAnsi"/>
          <w:b/>
          <w:szCs w:val="20"/>
        </w:rPr>
        <w:t xml:space="preserve"> </w:t>
      </w:r>
      <w:r w:rsidR="009F3C22" w:rsidRPr="00A10F31">
        <w:rPr>
          <w:rFonts w:asciiTheme="minorHAnsi" w:hAnsiTheme="minorHAnsi" w:cstheme="minorHAnsi"/>
          <w:b/>
          <w:szCs w:val="20"/>
        </w:rPr>
        <w:t xml:space="preserve"> NO ATENDIDA</w:t>
      </w:r>
    </w:p>
    <w:p w:rsidR="006F2AF7" w:rsidRPr="00A10F31" w:rsidRDefault="006F2AF7" w:rsidP="00CF25A4">
      <w:pPr>
        <w:pStyle w:val="Prrafodelista"/>
        <w:numPr>
          <w:ilvl w:val="0"/>
          <w:numId w:val="16"/>
        </w:numPr>
        <w:jc w:val="both"/>
      </w:pPr>
      <w:r w:rsidRPr="00A10F31">
        <w:t>Vinculo</w:t>
      </w:r>
      <w:r w:rsidR="0052107E" w:rsidRPr="00A10F31">
        <w:t xml:space="preserve"> a copia íntegra del informe de auditoría o dictamen</w:t>
      </w:r>
      <w:r w:rsidR="00E77632" w:rsidRPr="00A10F31">
        <w:t>,</w:t>
      </w:r>
      <w:r w:rsidR="006B5F41" w:rsidRPr="00A10F31">
        <w:rPr>
          <w:rFonts w:asciiTheme="minorHAnsi" w:hAnsiTheme="minorHAnsi" w:cstheme="minorHAnsi"/>
          <w:b/>
          <w:szCs w:val="20"/>
        </w:rPr>
        <w:t xml:space="preserve"> </w:t>
      </w:r>
      <w:r w:rsidR="009F3C22" w:rsidRPr="00A10F31">
        <w:rPr>
          <w:rFonts w:asciiTheme="minorHAnsi" w:hAnsiTheme="minorHAnsi" w:cstheme="minorHAnsi"/>
          <w:b/>
          <w:szCs w:val="20"/>
        </w:rPr>
        <w:t xml:space="preserve"> NO ATENDIDA</w:t>
      </w:r>
    </w:p>
    <w:p w:rsidR="00D52DC0" w:rsidRPr="00A10F31" w:rsidRDefault="00D52DC0" w:rsidP="00CF25A4">
      <w:pPr>
        <w:pStyle w:val="Prrafodelista"/>
        <w:numPr>
          <w:ilvl w:val="0"/>
          <w:numId w:val="16"/>
        </w:numPr>
        <w:jc w:val="both"/>
      </w:pPr>
      <w:r w:rsidRPr="00A10F31">
        <w:t xml:space="preserve">Se recomienda pasar la información de padrón inmobiliario a la fracción </w:t>
      </w:r>
      <w:r w:rsidR="0065398E" w:rsidRPr="00A10F31">
        <w:t xml:space="preserve">XIII, </w:t>
      </w:r>
      <w:r w:rsidRPr="00A10F31">
        <w:t xml:space="preserve">ya </w:t>
      </w:r>
      <w:r w:rsidR="0065398E" w:rsidRPr="00A10F31">
        <w:t xml:space="preserve">que </w:t>
      </w:r>
      <w:r w:rsidR="00817CD9" w:rsidRPr="00A10F31">
        <w:t>no corresponde a esta fracción,</w:t>
      </w:r>
      <w:r w:rsidR="00262605" w:rsidRPr="00A10F31">
        <w:rPr>
          <w:rFonts w:asciiTheme="minorHAnsi" w:hAnsiTheme="minorHAnsi" w:cstheme="minorHAnsi"/>
          <w:b/>
          <w:szCs w:val="20"/>
        </w:rPr>
        <w:t xml:space="preserve"> </w:t>
      </w:r>
      <w:r w:rsidR="009F3C22" w:rsidRPr="00A10F31">
        <w:rPr>
          <w:rFonts w:asciiTheme="minorHAnsi" w:hAnsiTheme="minorHAnsi" w:cstheme="minorHAnsi"/>
          <w:b/>
          <w:szCs w:val="20"/>
        </w:rPr>
        <w:t xml:space="preserve"> NO ATENDIDA</w:t>
      </w:r>
    </w:p>
    <w:p w:rsidR="00117DEF" w:rsidRPr="00A10F31" w:rsidRDefault="00117DEF" w:rsidP="001E7FA5">
      <w:pPr>
        <w:jc w:val="both"/>
        <w:rPr>
          <w:rFonts w:asciiTheme="minorHAnsi" w:hAnsiTheme="minorHAnsi" w:cstheme="minorHAnsi"/>
          <w:b/>
          <w:szCs w:val="20"/>
        </w:rPr>
      </w:pPr>
    </w:p>
    <w:p w:rsidR="00861104" w:rsidRPr="00A10F31" w:rsidRDefault="00861104" w:rsidP="001E7FA5">
      <w:pPr>
        <w:jc w:val="both"/>
        <w:rPr>
          <w:rFonts w:asciiTheme="minorHAnsi" w:hAnsiTheme="minorHAnsi" w:cstheme="minorHAnsi"/>
          <w:b/>
          <w:szCs w:val="20"/>
        </w:rPr>
      </w:pPr>
      <w:r w:rsidRPr="00A10F31">
        <w:rPr>
          <w:rFonts w:asciiTheme="minorHAnsi" w:hAnsiTheme="minorHAnsi" w:cstheme="minorHAnsi"/>
          <w:b/>
          <w:szCs w:val="20"/>
        </w:rPr>
        <w:t>XXIV.-Los informes que por disposición legal generen los sujetos obligados; y</w:t>
      </w:r>
    </w:p>
    <w:p w:rsidR="00F04CBE" w:rsidRPr="00A10F31" w:rsidRDefault="00A120E9" w:rsidP="00CF25A4">
      <w:pPr>
        <w:pStyle w:val="Prrafodelista"/>
        <w:numPr>
          <w:ilvl w:val="0"/>
          <w:numId w:val="8"/>
        </w:numPr>
        <w:jc w:val="both"/>
        <w:rPr>
          <w:rFonts w:asciiTheme="minorHAnsi" w:hAnsiTheme="minorHAnsi" w:cstheme="minorHAnsi"/>
          <w:szCs w:val="20"/>
        </w:rPr>
      </w:pPr>
      <w:r w:rsidRPr="00A10F31">
        <w:rPr>
          <w:rFonts w:asciiTheme="minorHAnsi" w:hAnsiTheme="minorHAnsi" w:cstheme="minorHAnsi"/>
          <w:szCs w:val="20"/>
        </w:rPr>
        <w:t>Se recomienda</w:t>
      </w:r>
      <w:r w:rsidR="00295450" w:rsidRPr="00A10F31">
        <w:rPr>
          <w:rFonts w:asciiTheme="minorHAnsi" w:hAnsiTheme="minorHAnsi" w:cstheme="minorHAnsi"/>
          <w:szCs w:val="20"/>
        </w:rPr>
        <w:t xml:space="preserve"> publica</w:t>
      </w:r>
      <w:r w:rsidRPr="00A10F31">
        <w:rPr>
          <w:rFonts w:asciiTheme="minorHAnsi" w:hAnsiTheme="minorHAnsi" w:cstheme="minorHAnsi"/>
          <w:szCs w:val="20"/>
        </w:rPr>
        <w:t xml:space="preserve">r </w:t>
      </w:r>
      <w:r w:rsidR="00295450" w:rsidRPr="00A10F31">
        <w:rPr>
          <w:rFonts w:asciiTheme="minorHAnsi" w:hAnsiTheme="minorHAnsi" w:cstheme="minorHAnsi"/>
          <w:szCs w:val="20"/>
        </w:rPr>
        <w:t xml:space="preserve">los informes que por disposición legal genere </w:t>
      </w:r>
      <w:r w:rsidR="00EB3B28" w:rsidRPr="00A10F31">
        <w:rPr>
          <w:rFonts w:asciiTheme="minorHAnsi" w:hAnsiTheme="minorHAnsi" w:cstheme="minorHAnsi"/>
          <w:szCs w:val="20"/>
        </w:rPr>
        <w:t xml:space="preserve">la PDHPCBC. En otra sección del portal se pueden identificar los informes rendidos por el Procurador, se recomienda enlazar a esta </w:t>
      </w:r>
      <w:r w:rsidR="00294C12" w:rsidRPr="00A10F31">
        <w:rPr>
          <w:rFonts w:asciiTheme="minorHAnsi" w:hAnsiTheme="minorHAnsi" w:cstheme="minorHAnsi"/>
          <w:szCs w:val="20"/>
        </w:rPr>
        <w:t>sección.</w:t>
      </w:r>
      <w:r w:rsidR="009F3C22" w:rsidRPr="00A10F31">
        <w:rPr>
          <w:rFonts w:asciiTheme="minorHAnsi" w:hAnsiTheme="minorHAnsi" w:cstheme="minorHAnsi"/>
          <w:szCs w:val="20"/>
        </w:rPr>
        <w:t xml:space="preserve"> </w:t>
      </w:r>
      <w:r w:rsidR="009F3C22" w:rsidRPr="00A10F31">
        <w:rPr>
          <w:rFonts w:asciiTheme="minorHAnsi" w:hAnsiTheme="minorHAnsi" w:cstheme="minorHAnsi"/>
          <w:b/>
          <w:szCs w:val="20"/>
        </w:rPr>
        <w:t>NO ATENDIDA</w:t>
      </w:r>
    </w:p>
    <w:p w:rsidR="0052107E" w:rsidRPr="00A10F31" w:rsidRDefault="00BD0B00" w:rsidP="00CF25A4">
      <w:pPr>
        <w:pStyle w:val="Prrafodelista"/>
        <w:numPr>
          <w:ilvl w:val="0"/>
          <w:numId w:val="8"/>
        </w:numPr>
        <w:jc w:val="both"/>
        <w:rPr>
          <w:rFonts w:asciiTheme="minorHAnsi" w:hAnsiTheme="minorHAnsi" w:cstheme="minorHAnsi"/>
          <w:szCs w:val="20"/>
        </w:rPr>
      </w:pPr>
      <w:r w:rsidRPr="00A10F31">
        <w:rPr>
          <w:rFonts w:asciiTheme="minorHAnsi" w:hAnsiTheme="minorHAnsi" w:cstheme="minorHAnsi"/>
          <w:szCs w:val="20"/>
        </w:rPr>
        <w:t>Se recomienda publicar para cada informe que sea publicado el fundamento legal por el cual es presentado.</w:t>
      </w:r>
      <w:r w:rsidR="00867A5D" w:rsidRPr="00A10F31">
        <w:rPr>
          <w:rFonts w:asciiTheme="minorHAnsi" w:hAnsiTheme="minorHAnsi" w:cstheme="minorHAnsi"/>
          <w:b/>
          <w:szCs w:val="20"/>
        </w:rPr>
        <w:t xml:space="preserve"> </w:t>
      </w:r>
      <w:r w:rsidR="009F3C22" w:rsidRPr="00A10F31">
        <w:rPr>
          <w:rFonts w:asciiTheme="minorHAnsi" w:hAnsiTheme="minorHAnsi" w:cstheme="minorHAnsi"/>
          <w:b/>
          <w:szCs w:val="20"/>
        </w:rPr>
        <w:t xml:space="preserve"> ATENDIDA</w:t>
      </w:r>
    </w:p>
    <w:p w:rsidR="00426A4B" w:rsidRPr="00A10F31" w:rsidRDefault="00426A4B" w:rsidP="001E7FA5">
      <w:pPr>
        <w:jc w:val="both"/>
        <w:rPr>
          <w:rFonts w:asciiTheme="minorHAnsi" w:hAnsiTheme="minorHAnsi" w:cstheme="minorHAnsi"/>
          <w:b/>
          <w:szCs w:val="20"/>
        </w:rPr>
      </w:pPr>
    </w:p>
    <w:p w:rsidR="00861104" w:rsidRPr="00A10F31" w:rsidRDefault="00861104" w:rsidP="001E7FA5">
      <w:pPr>
        <w:jc w:val="both"/>
        <w:rPr>
          <w:rFonts w:asciiTheme="minorHAnsi" w:hAnsiTheme="minorHAnsi" w:cstheme="minorHAnsi"/>
          <w:b/>
          <w:szCs w:val="20"/>
        </w:rPr>
      </w:pPr>
      <w:r w:rsidRPr="00A10F31">
        <w:rPr>
          <w:rFonts w:asciiTheme="minorHAnsi" w:hAnsiTheme="minorHAnsi" w:cstheme="minorHAnsi"/>
          <w:b/>
          <w:szCs w:val="20"/>
        </w:rPr>
        <w:lastRenderedPageBreak/>
        <w:t>XXV.- Cualquier otra información que sea de utilidad o se considere relevante, además de aquella que, con base en la información estadística, responda a las preguntas formuladas con más frecuencia por el público.</w:t>
      </w:r>
    </w:p>
    <w:p w:rsidR="008716B0" w:rsidRPr="00A10F31" w:rsidRDefault="008716B0" w:rsidP="008716B0">
      <w:pPr>
        <w:jc w:val="both"/>
        <w:rPr>
          <w:rFonts w:asciiTheme="minorHAnsi" w:hAnsiTheme="minorHAnsi" w:cstheme="minorHAnsi"/>
          <w:szCs w:val="20"/>
        </w:rPr>
      </w:pPr>
      <w:r w:rsidRPr="00A10F31">
        <w:rPr>
          <w:rFonts w:asciiTheme="minorHAnsi" w:hAnsiTheme="minorHAnsi" w:cstheme="minorHAnsi"/>
          <w:szCs w:val="20"/>
        </w:rPr>
        <w:t>No se emiten recomendaciones respecto a esta fracción.</w:t>
      </w:r>
    </w:p>
    <w:p w:rsidR="00D04E69" w:rsidRPr="00A10F31" w:rsidRDefault="00D04E69" w:rsidP="00063BE4">
      <w:pPr>
        <w:autoSpaceDE w:val="0"/>
        <w:autoSpaceDN w:val="0"/>
        <w:adjustRightInd w:val="0"/>
        <w:spacing w:after="0" w:line="240" w:lineRule="auto"/>
        <w:jc w:val="both"/>
        <w:rPr>
          <w:rFonts w:asciiTheme="minorHAnsi" w:hAnsiTheme="minorHAnsi" w:cstheme="minorHAnsi"/>
          <w:b/>
          <w:szCs w:val="20"/>
        </w:rPr>
      </w:pPr>
    </w:p>
    <w:p w:rsidR="00E04DEC" w:rsidRDefault="00E04DEC" w:rsidP="00063BE4">
      <w:pPr>
        <w:autoSpaceDE w:val="0"/>
        <w:autoSpaceDN w:val="0"/>
        <w:adjustRightInd w:val="0"/>
        <w:spacing w:after="0" w:line="240" w:lineRule="auto"/>
        <w:jc w:val="both"/>
        <w:rPr>
          <w:rFonts w:asciiTheme="minorHAnsi" w:hAnsiTheme="minorHAnsi" w:cstheme="minorHAnsi"/>
          <w:b/>
          <w:szCs w:val="20"/>
        </w:rPr>
      </w:pPr>
    </w:p>
    <w:p w:rsidR="00063BE4" w:rsidRPr="00A10F31" w:rsidRDefault="00063BE4" w:rsidP="00063BE4">
      <w:pPr>
        <w:autoSpaceDE w:val="0"/>
        <w:autoSpaceDN w:val="0"/>
        <w:adjustRightInd w:val="0"/>
        <w:spacing w:after="0" w:line="240" w:lineRule="auto"/>
        <w:jc w:val="both"/>
        <w:rPr>
          <w:rFonts w:asciiTheme="minorHAnsi" w:hAnsiTheme="minorHAnsi" w:cstheme="minorHAnsi"/>
          <w:b/>
          <w:szCs w:val="20"/>
        </w:rPr>
      </w:pPr>
      <w:r w:rsidRPr="00A10F31">
        <w:rPr>
          <w:rFonts w:asciiTheme="minorHAnsi" w:hAnsiTheme="minorHAnsi" w:cstheme="minorHAnsi"/>
          <w:b/>
          <w:szCs w:val="20"/>
        </w:rPr>
        <w:t>Artículo 19.- Además de la información que le resulte aplicable contenida en el artículo 11, la Procuraduría de Derechos Humanos del Estado de Baja California deberá hacer pública y actualizar de forma permanente, la siguiente información:</w:t>
      </w:r>
    </w:p>
    <w:p w:rsidR="00063BE4" w:rsidRPr="00A10F31" w:rsidRDefault="00063BE4" w:rsidP="00063BE4">
      <w:pPr>
        <w:autoSpaceDE w:val="0"/>
        <w:autoSpaceDN w:val="0"/>
        <w:adjustRightInd w:val="0"/>
        <w:spacing w:after="0" w:line="240" w:lineRule="auto"/>
        <w:jc w:val="both"/>
        <w:rPr>
          <w:rFonts w:asciiTheme="minorHAnsi" w:hAnsiTheme="minorHAnsi" w:cstheme="minorHAnsi"/>
          <w:b/>
          <w:szCs w:val="20"/>
        </w:rPr>
      </w:pPr>
    </w:p>
    <w:p w:rsidR="00063BE4" w:rsidRPr="00A10F31" w:rsidRDefault="00063BE4" w:rsidP="00E50A95">
      <w:pPr>
        <w:autoSpaceDE w:val="0"/>
        <w:autoSpaceDN w:val="0"/>
        <w:adjustRightInd w:val="0"/>
        <w:spacing w:after="0" w:line="240" w:lineRule="auto"/>
        <w:jc w:val="both"/>
        <w:rPr>
          <w:rFonts w:asciiTheme="minorHAnsi" w:hAnsiTheme="minorHAnsi" w:cstheme="minorHAnsi"/>
          <w:b/>
          <w:szCs w:val="20"/>
        </w:rPr>
      </w:pPr>
      <w:r w:rsidRPr="00A10F31">
        <w:rPr>
          <w:rFonts w:asciiTheme="minorHAnsi" w:hAnsiTheme="minorHAnsi" w:cstheme="minorHAnsi"/>
          <w:b/>
          <w:szCs w:val="20"/>
        </w:rPr>
        <w:t>I.- Las denuncias o quejas recibidas;</w:t>
      </w:r>
    </w:p>
    <w:p w:rsidR="005E79CF" w:rsidRPr="00A10F31" w:rsidRDefault="005E79CF" w:rsidP="00063BE4">
      <w:pPr>
        <w:autoSpaceDE w:val="0"/>
        <w:autoSpaceDN w:val="0"/>
        <w:adjustRightInd w:val="0"/>
        <w:spacing w:after="0" w:line="240" w:lineRule="auto"/>
        <w:ind w:left="708"/>
        <w:jc w:val="both"/>
        <w:rPr>
          <w:rFonts w:asciiTheme="minorHAnsi" w:hAnsiTheme="minorHAnsi" w:cstheme="minorHAnsi"/>
          <w:b/>
          <w:szCs w:val="20"/>
        </w:rPr>
      </w:pPr>
    </w:p>
    <w:p w:rsidR="001D35E3" w:rsidRPr="00A10F31" w:rsidRDefault="0052107E" w:rsidP="001D35E3">
      <w:pPr>
        <w:pStyle w:val="Prrafodelista"/>
        <w:numPr>
          <w:ilvl w:val="0"/>
          <w:numId w:val="13"/>
        </w:numPr>
        <w:autoSpaceDE w:val="0"/>
        <w:autoSpaceDN w:val="0"/>
        <w:adjustRightInd w:val="0"/>
        <w:spacing w:after="0" w:line="240" w:lineRule="auto"/>
        <w:jc w:val="both"/>
        <w:rPr>
          <w:rFonts w:asciiTheme="minorHAnsi" w:hAnsiTheme="minorHAnsi"/>
          <w:color w:val="000000"/>
          <w:lang w:eastAsia="es-MX"/>
        </w:rPr>
      </w:pPr>
      <w:r w:rsidRPr="00A10F31">
        <w:rPr>
          <w:rFonts w:asciiTheme="minorHAnsi" w:hAnsiTheme="minorHAnsi" w:cstheme="minorHAnsi"/>
          <w:szCs w:val="20"/>
        </w:rPr>
        <w:t xml:space="preserve">Se </w:t>
      </w:r>
      <w:r w:rsidR="000D4E3E" w:rsidRPr="00A10F31">
        <w:rPr>
          <w:rFonts w:asciiTheme="minorHAnsi" w:hAnsiTheme="minorHAnsi" w:cstheme="minorHAnsi"/>
          <w:szCs w:val="20"/>
        </w:rPr>
        <w:t>recomienda</w:t>
      </w:r>
      <w:r w:rsidRPr="00A10F31">
        <w:rPr>
          <w:rFonts w:asciiTheme="minorHAnsi" w:hAnsiTheme="minorHAnsi" w:cstheme="minorHAnsi"/>
          <w:szCs w:val="20"/>
        </w:rPr>
        <w:t xml:space="preserve"> incorporar información adicional </w:t>
      </w:r>
      <w:r w:rsidR="001777DA" w:rsidRPr="00A10F31">
        <w:rPr>
          <w:rFonts w:asciiTheme="minorHAnsi" w:hAnsiTheme="minorHAnsi" w:cstheme="minorHAnsi"/>
          <w:szCs w:val="20"/>
        </w:rPr>
        <w:t xml:space="preserve">en el informe estadístico publicado </w:t>
      </w:r>
      <w:r w:rsidRPr="00A10F31">
        <w:rPr>
          <w:rFonts w:asciiTheme="minorHAnsi" w:hAnsiTheme="minorHAnsi" w:cstheme="minorHAnsi"/>
          <w:szCs w:val="20"/>
        </w:rPr>
        <w:t>que permita conocer de mejor manera la actividad sustantiva de la Procuraduría.</w:t>
      </w:r>
      <w:r w:rsidR="009F3C22" w:rsidRPr="00A10F31">
        <w:rPr>
          <w:rFonts w:asciiTheme="minorHAnsi" w:hAnsiTheme="minorHAnsi" w:cstheme="minorHAnsi"/>
          <w:szCs w:val="20"/>
        </w:rPr>
        <w:t xml:space="preserve">                     </w:t>
      </w:r>
      <w:r w:rsidR="009F3C22" w:rsidRPr="00A10F31">
        <w:rPr>
          <w:rFonts w:asciiTheme="minorHAnsi" w:hAnsiTheme="minorHAnsi" w:cstheme="minorHAnsi"/>
          <w:b/>
          <w:szCs w:val="20"/>
        </w:rPr>
        <w:t>NO ATENDIDA</w:t>
      </w:r>
      <w:r w:rsidRPr="00A10F31">
        <w:rPr>
          <w:rFonts w:asciiTheme="minorHAnsi" w:hAnsiTheme="minorHAnsi" w:cstheme="minorHAnsi"/>
          <w:szCs w:val="20"/>
        </w:rPr>
        <w:t xml:space="preserve"> </w:t>
      </w:r>
      <w:r w:rsidR="00262605" w:rsidRPr="00A10F31">
        <w:rPr>
          <w:rFonts w:asciiTheme="minorHAnsi" w:hAnsiTheme="minorHAnsi" w:cstheme="minorHAnsi"/>
          <w:szCs w:val="20"/>
        </w:rPr>
        <w:t xml:space="preserve">           </w:t>
      </w:r>
      <w:r w:rsidR="009F3C22" w:rsidRPr="00A10F31">
        <w:rPr>
          <w:rFonts w:asciiTheme="minorHAnsi" w:hAnsiTheme="minorHAnsi" w:cstheme="minorHAnsi"/>
          <w:szCs w:val="20"/>
        </w:rPr>
        <w:t xml:space="preserve"> </w:t>
      </w:r>
      <w:r w:rsidR="00262605" w:rsidRPr="00A10F31">
        <w:rPr>
          <w:rFonts w:asciiTheme="minorHAnsi" w:hAnsiTheme="minorHAnsi" w:cstheme="minorHAnsi"/>
          <w:szCs w:val="20"/>
        </w:rPr>
        <w:t xml:space="preserve">          </w:t>
      </w:r>
    </w:p>
    <w:p w:rsidR="00D30B6A" w:rsidRPr="00A10F31" w:rsidRDefault="00D30B6A" w:rsidP="00D30B6A">
      <w:pPr>
        <w:pStyle w:val="Prrafodelista"/>
        <w:autoSpaceDE w:val="0"/>
        <w:autoSpaceDN w:val="0"/>
        <w:adjustRightInd w:val="0"/>
        <w:spacing w:after="0" w:line="240" w:lineRule="auto"/>
        <w:ind w:left="1068"/>
        <w:jc w:val="both"/>
        <w:rPr>
          <w:rFonts w:asciiTheme="minorHAnsi" w:hAnsiTheme="minorHAnsi"/>
          <w:color w:val="000000"/>
          <w:lang w:eastAsia="es-MX"/>
        </w:rPr>
      </w:pPr>
    </w:p>
    <w:p w:rsidR="00FF4078" w:rsidRPr="00A10F31" w:rsidRDefault="00063BE4" w:rsidP="00E50A95">
      <w:pPr>
        <w:autoSpaceDE w:val="0"/>
        <w:autoSpaceDN w:val="0"/>
        <w:adjustRightInd w:val="0"/>
        <w:spacing w:after="0" w:line="240" w:lineRule="auto"/>
        <w:jc w:val="both"/>
        <w:rPr>
          <w:rFonts w:asciiTheme="minorHAnsi" w:hAnsiTheme="minorHAnsi" w:cstheme="minorHAnsi"/>
          <w:b/>
          <w:szCs w:val="20"/>
        </w:rPr>
      </w:pPr>
      <w:r w:rsidRPr="00A10F31">
        <w:rPr>
          <w:rFonts w:asciiTheme="minorHAnsi" w:hAnsiTheme="minorHAnsi" w:cstheme="minorHAnsi"/>
          <w:b/>
          <w:szCs w:val="20"/>
        </w:rPr>
        <w:t>II.- Los recursos de reconsideración y la resoluciones recaídas a los mismos; y</w:t>
      </w:r>
    </w:p>
    <w:p w:rsidR="00FF4078" w:rsidRPr="00A10F31" w:rsidRDefault="00FF4078" w:rsidP="00FF4078">
      <w:pPr>
        <w:autoSpaceDE w:val="0"/>
        <w:autoSpaceDN w:val="0"/>
        <w:adjustRightInd w:val="0"/>
        <w:spacing w:after="0" w:line="240" w:lineRule="auto"/>
        <w:ind w:left="708"/>
        <w:jc w:val="both"/>
        <w:rPr>
          <w:rFonts w:asciiTheme="minorHAnsi" w:hAnsiTheme="minorHAnsi" w:cstheme="minorHAnsi"/>
          <w:b/>
          <w:szCs w:val="20"/>
        </w:rPr>
      </w:pPr>
    </w:p>
    <w:p w:rsidR="00063BE4" w:rsidRPr="00A10F31" w:rsidRDefault="002F4AFD" w:rsidP="00730901">
      <w:pPr>
        <w:jc w:val="both"/>
        <w:rPr>
          <w:rFonts w:asciiTheme="minorHAnsi" w:hAnsiTheme="minorHAnsi" w:cstheme="minorHAnsi"/>
          <w:szCs w:val="20"/>
        </w:rPr>
      </w:pPr>
      <w:r w:rsidRPr="00A10F31">
        <w:rPr>
          <w:rFonts w:asciiTheme="minorHAnsi" w:hAnsiTheme="minorHAnsi" w:cstheme="minorHAnsi"/>
          <w:szCs w:val="20"/>
        </w:rPr>
        <w:t>No se emiten recomendaciones respecto a esta fracción.</w:t>
      </w:r>
    </w:p>
    <w:p w:rsidR="004A56CE" w:rsidRPr="00A10F31" w:rsidRDefault="004A56CE" w:rsidP="00E50A95">
      <w:pPr>
        <w:autoSpaceDE w:val="0"/>
        <w:autoSpaceDN w:val="0"/>
        <w:adjustRightInd w:val="0"/>
        <w:spacing w:after="0" w:line="240" w:lineRule="auto"/>
        <w:jc w:val="both"/>
        <w:rPr>
          <w:rFonts w:asciiTheme="minorHAnsi" w:hAnsiTheme="minorHAnsi" w:cstheme="minorHAnsi"/>
          <w:b/>
          <w:szCs w:val="20"/>
        </w:rPr>
      </w:pPr>
    </w:p>
    <w:p w:rsidR="00D1767C" w:rsidRPr="00A10F31" w:rsidRDefault="00063BE4" w:rsidP="00E50A95">
      <w:pPr>
        <w:autoSpaceDE w:val="0"/>
        <w:autoSpaceDN w:val="0"/>
        <w:adjustRightInd w:val="0"/>
        <w:spacing w:after="0" w:line="240" w:lineRule="auto"/>
        <w:jc w:val="both"/>
        <w:rPr>
          <w:rFonts w:asciiTheme="minorHAnsi" w:hAnsiTheme="minorHAnsi" w:cstheme="minorHAnsi"/>
          <w:b/>
          <w:szCs w:val="20"/>
        </w:rPr>
      </w:pPr>
      <w:r w:rsidRPr="00A10F31">
        <w:rPr>
          <w:rFonts w:asciiTheme="minorHAnsi" w:hAnsiTheme="minorHAnsi" w:cstheme="minorHAnsi"/>
          <w:b/>
          <w:szCs w:val="20"/>
        </w:rPr>
        <w:t>III.- Las recomendaciones públicas emitidas.</w:t>
      </w:r>
    </w:p>
    <w:p w:rsidR="00FF4078" w:rsidRPr="00A10F31" w:rsidRDefault="00FF4078" w:rsidP="00063BE4">
      <w:pPr>
        <w:autoSpaceDE w:val="0"/>
        <w:autoSpaceDN w:val="0"/>
        <w:adjustRightInd w:val="0"/>
        <w:spacing w:after="0" w:line="240" w:lineRule="auto"/>
        <w:ind w:left="708"/>
        <w:jc w:val="both"/>
        <w:rPr>
          <w:rFonts w:asciiTheme="minorHAnsi" w:hAnsiTheme="minorHAnsi"/>
          <w:color w:val="000000"/>
          <w:lang w:eastAsia="es-MX"/>
        </w:rPr>
      </w:pPr>
    </w:p>
    <w:p w:rsidR="000D4E3E" w:rsidRPr="00A10F31" w:rsidRDefault="00BD6FB4" w:rsidP="00BD6FB4">
      <w:pPr>
        <w:pStyle w:val="Prrafodelista"/>
        <w:numPr>
          <w:ilvl w:val="0"/>
          <w:numId w:val="24"/>
        </w:numPr>
        <w:jc w:val="both"/>
        <w:rPr>
          <w:rFonts w:asciiTheme="minorHAnsi" w:hAnsiTheme="minorHAnsi" w:cstheme="minorHAnsi"/>
          <w:szCs w:val="20"/>
        </w:rPr>
      </w:pPr>
      <w:r w:rsidRPr="00A10F31">
        <w:rPr>
          <w:rFonts w:asciiTheme="minorHAnsi" w:hAnsiTheme="minorHAnsi" w:cstheme="minorHAnsi"/>
          <w:szCs w:val="20"/>
        </w:rPr>
        <w:t xml:space="preserve">Se </w:t>
      </w:r>
      <w:r w:rsidR="00C74E7E" w:rsidRPr="00A10F31">
        <w:rPr>
          <w:rFonts w:asciiTheme="minorHAnsi" w:hAnsiTheme="minorHAnsi" w:cstheme="minorHAnsi"/>
          <w:szCs w:val="20"/>
        </w:rPr>
        <w:t>recomienda</w:t>
      </w:r>
      <w:r w:rsidR="00C74E7E" w:rsidRPr="00A10F31">
        <w:t xml:space="preserve"> eliminar</w:t>
      </w:r>
      <w:r w:rsidRPr="00A10F31">
        <w:rPr>
          <w:rFonts w:asciiTheme="minorHAnsi" w:hAnsiTheme="minorHAnsi" w:cstheme="minorHAnsi"/>
          <w:szCs w:val="20"/>
        </w:rPr>
        <w:t xml:space="preserve"> </w:t>
      </w:r>
      <w:r w:rsidR="00CE0E73" w:rsidRPr="00A10F31">
        <w:rPr>
          <w:rFonts w:asciiTheme="minorHAnsi" w:hAnsiTheme="minorHAnsi" w:cstheme="minorHAnsi"/>
          <w:szCs w:val="20"/>
        </w:rPr>
        <w:t xml:space="preserve">a la brevedad posible </w:t>
      </w:r>
      <w:r w:rsidRPr="00A10F31">
        <w:rPr>
          <w:rFonts w:asciiTheme="minorHAnsi" w:hAnsiTheme="minorHAnsi" w:cstheme="minorHAnsi"/>
          <w:szCs w:val="20"/>
        </w:rPr>
        <w:t xml:space="preserve">los datos personales </w:t>
      </w:r>
      <w:r w:rsidR="00CE0E73" w:rsidRPr="00A10F31">
        <w:rPr>
          <w:rFonts w:asciiTheme="minorHAnsi" w:hAnsiTheme="minorHAnsi" w:cstheme="minorHAnsi"/>
          <w:szCs w:val="20"/>
        </w:rPr>
        <w:t>de las personas afectadas en sus derechos humanos los cuales son incluidos en l</w:t>
      </w:r>
      <w:r w:rsidRPr="00A10F31">
        <w:rPr>
          <w:rFonts w:asciiTheme="minorHAnsi" w:hAnsiTheme="minorHAnsi" w:cstheme="minorHAnsi"/>
          <w:szCs w:val="20"/>
        </w:rPr>
        <w:t xml:space="preserve">as recomendaciones </w:t>
      </w:r>
      <w:r w:rsidR="00730901" w:rsidRPr="00A10F31">
        <w:rPr>
          <w:rFonts w:asciiTheme="minorHAnsi" w:hAnsiTheme="minorHAnsi" w:cstheme="minorHAnsi"/>
          <w:szCs w:val="20"/>
        </w:rPr>
        <w:t>públicas</w:t>
      </w:r>
      <w:r w:rsidRPr="00A10F31">
        <w:rPr>
          <w:rFonts w:asciiTheme="minorHAnsi" w:hAnsiTheme="minorHAnsi" w:cstheme="minorHAnsi"/>
          <w:szCs w:val="20"/>
        </w:rPr>
        <w:t xml:space="preserve"> emitidas por la </w:t>
      </w:r>
      <w:r w:rsidR="00CE0E73" w:rsidRPr="00A10F31">
        <w:rPr>
          <w:rFonts w:asciiTheme="minorHAnsi" w:hAnsiTheme="minorHAnsi" w:cstheme="minorHAnsi"/>
          <w:szCs w:val="20"/>
        </w:rPr>
        <w:t>Procuraduría de los Derechos Humanos.</w:t>
      </w:r>
      <w:r w:rsidR="009F3C22" w:rsidRPr="00A10F31">
        <w:rPr>
          <w:rFonts w:asciiTheme="minorHAnsi" w:hAnsiTheme="minorHAnsi" w:cstheme="minorHAnsi"/>
          <w:szCs w:val="20"/>
        </w:rPr>
        <w:t xml:space="preserve"> </w:t>
      </w:r>
      <w:r w:rsidR="009F3C22" w:rsidRPr="00A10F31">
        <w:rPr>
          <w:rFonts w:asciiTheme="minorHAnsi" w:hAnsiTheme="minorHAnsi" w:cstheme="minorHAnsi"/>
          <w:b/>
          <w:szCs w:val="20"/>
        </w:rPr>
        <w:t>NO ATENDIDA</w:t>
      </w:r>
    </w:p>
    <w:p w:rsidR="00824540" w:rsidRPr="00DF6A45" w:rsidRDefault="00824540" w:rsidP="004178B8">
      <w:pPr>
        <w:jc w:val="center"/>
        <w:rPr>
          <w:rFonts w:asciiTheme="minorHAnsi" w:hAnsiTheme="minorHAnsi" w:cstheme="minorHAnsi"/>
          <w:b/>
        </w:rPr>
      </w:pPr>
    </w:p>
    <w:tbl>
      <w:tblPr>
        <w:tblStyle w:val="Listavistosa-nfasis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3291"/>
      </w:tblGrid>
      <w:tr w:rsidR="00DB7C18" w:rsidTr="00445B31">
        <w:trPr>
          <w:cnfStyle w:val="100000000000"/>
          <w:trHeight w:val="567"/>
        </w:trPr>
        <w:tc>
          <w:tcPr>
            <w:cnfStyle w:val="001000000000"/>
            <w:tcW w:w="6062" w:type="dxa"/>
            <w:tcBorders>
              <w:bottom w:val="none" w:sz="0" w:space="0" w:color="auto"/>
            </w:tcBorders>
            <w:shd w:val="clear" w:color="auto" w:fill="7030A0"/>
            <w:vAlign w:val="center"/>
          </w:tcPr>
          <w:p w:rsidR="00DB7C18" w:rsidRPr="00F168B3" w:rsidRDefault="00DB7C18" w:rsidP="00495ED2">
            <w:pPr>
              <w:jc w:val="center"/>
            </w:pPr>
            <w:r w:rsidRPr="00F168B3">
              <w:rPr>
                <w:rFonts w:cstheme="minorHAnsi"/>
              </w:rPr>
              <w:t>TOTAL DE RECOMENDACIONES EMITIDAS</w:t>
            </w:r>
          </w:p>
        </w:tc>
        <w:tc>
          <w:tcPr>
            <w:tcW w:w="3291" w:type="dxa"/>
            <w:tcBorders>
              <w:bottom w:val="none" w:sz="0" w:space="0" w:color="auto"/>
            </w:tcBorders>
            <w:shd w:val="clear" w:color="auto" w:fill="7030A0"/>
            <w:vAlign w:val="center"/>
          </w:tcPr>
          <w:p w:rsidR="00DB7C18" w:rsidRPr="00F168B3" w:rsidRDefault="009F3C22" w:rsidP="00445B31">
            <w:pPr>
              <w:jc w:val="center"/>
              <w:cnfStyle w:val="100000000000"/>
            </w:pPr>
            <w:r>
              <w:rPr>
                <w:rFonts w:cstheme="minorHAnsi"/>
              </w:rPr>
              <w:t>43</w:t>
            </w:r>
          </w:p>
        </w:tc>
      </w:tr>
      <w:tr w:rsidR="00DB7C18" w:rsidTr="00445B31">
        <w:trPr>
          <w:cnfStyle w:val="000000100000"/>
          <w:trHeight w:val="567"/>
        </w:trPr>
        <w:tc>
          <w:tcPr>
            <w:cnfStyle w:val="001000000000"/>
            <w:tcW w:w="6062" w:type="dxa"/>
            <w:vAlign w:val="center"/>
          </w:tcPr>
          <w:p w:rsidR="00DB7C18" w:rsidRPr="00F168B3" w:rsidRDefault="00DB7C18" w:rsidP="00445B31">
            <w:r w:rsidRPr="00F168B3">
              <w:rPr>
                <w:rFonts w:cstheme="minorHAnsi"/>
              </w:rPr>
              <w:t>TOTAL DE RECOMENDACIONES ATENDIDAS</w:t>
            </w:r>
          </w:p>
        </w:tc>
        <w:tc>
          <w:tcPr>
            <w:tcW w:w="3291" w:type="dxa"/>
            <w:vAlign w:val="center"/>
          </w:tcPr>
          <w:p w:rsidR="00DB7C18" w:rsidRPr="00FD72E0" w:rsidRDefault="009F3C22" w:rsidP="00445B31">
            <w:pPr>
              <w:jc w:val="center"/>
              <w:cnfStyle w:val="000000100000"/>
              <w:rPr>
                <w:b/>
              </w:rPr>
            </w:pPr>
            <w:r>
              <w:rPr>
                <w:b/>
              </w:rPr>
              <w:t>3</w:t>
            </w:r>
          </w:p>
        </w:tc>
      </w:tr>
      <w:tr w:rsidR="00DB7C18" w:rsidTr="00445B31">
        <w:trPr>
          <w:trHeight w:val="567"/>
        </w:trPr>
        <w:tc>
          <w:tcPr>
            <w:cnfStyle w:val="001000000000"/>
            <w:tcW w:w="6062" w:type="dxa"/>
            <w:vAlign w:val="center"/>
          </w:tcPr>
          <w:p w:rsidR="00DB7C18" w:rsidRPr="00F168B3" w:rsidRDefault="00DB7C18" w:rsidP="00445B31">
            <w:r w:rsidRPr="00F168B3">
              <w:rPr>
                <w:rFonts w:cstheme="minorHAnsi"/>
              </w:rPr>
              <w:t>TOTAL DE RECOMENDACIONES NO ATENDIDAS</w:t>
            </w:r>
          </w:p>
        </w:tc>
        <w:tc>
          <w:tcPr>
            <w:tcW w:w="3291" w:type="dxa"/>
            <w:vAlign w:val="center"/>
          </w:tcPr>
          <w:p w:rsidR="00DB7C18" w:rsidRPr="00FD72E0" w:rsidRDefault="009F3C22" w:rsidP="00445B31">
            <w:pPr>
              <w:jc w:val="center"/>
              <w:cnfStyle w:val="000000000000"/>
              <w:rPr>
                <w:b/>
              </w:rPr>
            </w:pPr>
            <w:r>
              <w:rPr>
                <w:b/>
              </w:rPr>
              <w:t>40</w:t>
            </w:r>
          </w:p>
        </w:tc>
      </w:tr>
      <w:tr w:rsidR="00DB7C18" w:rsidTr="00445B31">
        <w:trPr>
          <w:cnfStyle w:val="000000100000"/>
          <w:trHeight w:val="567"/>
        </w:trPr>
        <w:tc>
          <w:tcPr>
            <w:cnfStyle w:val="001000000000"/>
            <w:tcW w:w="6062" w:type="dxa"/>
            <w:vAlign w:val="center"/>
          </w:tcPr>
          <w:p w:rsidR="00DB7C18" w:rsidRPr="00F168B3" w:rsidRDefault="00DB7C18" w:rsidP="00445B31">
            <w:r w:rsidRPr="00F168B3">
              <w:rPr>
                <w:rFonts w:cstheme="minorHAnsi"/>
              </w:rPr>
              <w:t>PORCENTAJE DE ATENCIÓN A RECOMENDACIONES EMITIDAS</w:t>
            </w:r>
          </w:p>
        </w:tc>
        <w:tc>
          <w:tcPr>
            <w:tcW w:w="3291" w:type="dxa"/>
            <w:vAlign w:val="center"/>
          </w:tcPr>
          <w:p w:rsidR="00DB7C18" w:rsidRPr="00F168B3" w:rsidRDefault="00796CD3" w:rsidP="00445B31">
            <w:pPr>
              <w:jc w:val="center"/>
              <w:cnfStyle w:val="000000100000"/>
            </w:pPr>
            <w:r w:rsidRPr="00A10F31">
              <w:rPr>
                <w:rFonts w:cstheme="minorHAnsi"/>
                <w:b/>
                <w:color w:val="auto"/>
              </w:rPr>
              <w:t>6</w:t>
            </w:r>
            <w:r w:rsidR="000C6168">
              <w:rPr>
                <w:rFonts w:cstheme="minorHAnsi"/>
                <w:b/>
                <w:color w:val="auto"/>
              </w:rPr>
              <w:t>.97</w:t>
            </w:r>
            <w:r w:rsidR="00DB7C18" w:rsidRPr="00A10F31">
              <w:rPr>
                <w:rFonts w:cstheme="minorHAnsi"/>
                <w:b/>
                <w:color w:val="auto"/>
              </w:rPr>
              <w:t>%</w:t>
            </w:r>
          </w:p>
        </w:tc>
      </w:tr>
    </w:tbl>
    <w:p w:rsidR="00DB7C18" w:rsidRPr="00ED3359" w:rsidRDefault="00DB7C18" w:rsidP="004178B8">
      <w:pPr>
        <w:jc w:val="center"/>
        <w:rPr>
          <w:rFonts w:asciiTheme="minorHAnsi" w:hAnsiTheme="minorHAnsi" w:cstheme="minorHAnsi"/>
          <w:b/>
        </w:rPr>
      </w:pPr>
    </w:p>
    <w:sectPr w:rsidR="00DB7C18" w:rsidRPr="00ED3359" w:rsidSect="00D83651">
      <w:headerReference w:type="default" r:id="rId8"/>
      <w:footerReference w:type="default" r:id="rId9"/>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7B5" w:rsidRDefault="005C17B5" w:rsidP="00403752">
      <w:pPr>
        <w:spacing w:after="0" w:line="240" w:lineRule="auto"/>
      </w:pPr>
      <w:r>
        <w:separator/>
      </w:r>
    </w:p>
  </w:endnote>
  <w:endnote w:type="continuationSeparator" w:id="0">
    <w:p w:rsidR="005C17B5" w:rsidRDefault="005C17B5" w:rsidP="004037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4A0"/>
    </w:tblPr>
    <w:tblGrid>
      <w:gridCol w:w="9180"/>
      <w:gridCol w:w="994"/>
    </w:tblGrid>
    <w:tr w:rsidR="001A319E" w:rsidRPr="00FA4360" w:rsidTr="00FC79FF">
      <w:tc>
        <w:tcPr>
          <w:tcW w:w="9180" w:type="dxa"/>
        </w:tcPr>
        <w:p w:rsidR="001A319E" w:rsidRPr="00571AF4" w:rsidRDefault="001A319E" w:rsidP="00E773C8">
          <w:pPr>
            <w:pStyle w:val="Sinespaciado"/>
            <w:jc w:val="right"/>
            <w:rPr>
              <w:rFonts w:asciiTheme="majorHAnsi" w:hAnsiTheme="majorHAnsi"/>
              <w:b/>
              <w:sz w:val="16"/>
            </w:rPr>
          </w:pPr>
          <w:r w:rsidRPr="00571AF4">
            <w:rPr>
              <w:rFonts w:asciiTheme="majorHAnsi" w:hAnsiTheme="majorHAnsi"/>
              <w:b/>
              <w:sz w:val="16"/>
            </w:rPr>
            <w:t xml:space="preserve">Instituto de Transparencia y Acceso a la Información Pública del Estado de Baja California  </w:t>
          </w:r>
        </w:p>
        <w:p w:rsidR="00571AF4" w:rsidRDefault="00571AF4" w:rsidP="00E773C8">
          <w:pPr>
            <w:pStyle w:val="Sinespaciado"/>
            <w:jc w:val="right"/>
            <w:rPr>
              <w:rFonts w:asciiTheme="majorHAnsi" w:hAnsiTheme="majorHAnsi"/>
              <w:b/>
              <w:sz w:val="16"/>
            </w:rPr>
          </w:pPr>
          <w:r>
            <w:rPr>
              <w:rFonts w:asciiTheme="majorHAnsi" w:hAnsiTheme="majorHAnsi"/>
              <w:b/>
              <w:sz w:val="16"/>
            </w:rPr>
            <w:t>Coordinación de Evaluación y Seguimiento</w:t>
          </w:r>
        </w:p>
        <w:p w:rsidR="00E8466E" w:rsidRPr="00571AF4" w:rsidRDefault="00E8466E" w:rsidP="00E773C8">
          <w:pPr>
            <w:pStyle w:val="Sinespaciado"/>
            <w:jc w:val="right"/>
            <w:rPr>
              <w:rFonts w:asciiTheme="majorHAnsi" w:hAnsiTheme="majorHAnsi"/>
              <w:sz w:val="18"/>
            </w:rPr>
          </w:pPr>
          <w:r w:rsidRPr="00E8466E">
            <w:rPr>
              <w:rFonts w:asciiTheme="majorHAnsi" w:hAnsiTheme="majorHAnsi"/>
              <w:b/>
              <w:sz w:val="16"/>
              <w:szCs w:val="16"/>
            </w:rPr>
            <w:t>Fecha de  revisión</w:t>
          </w:r>
          <w:r>
            <w:rPr>
              <w:rFonts w:asciiTheme="majorHAnsi" w:hAnsiTheme="majorHAnsi"/>
              <w:sz w:val="18"/>
            </w:rPr>
            <w:t xml:space="preserve">: </w:t>
          </w:r>
          <w:r w:rsidR="00DB7C18">
            <w:rPr>
              <w:rFonts w:asciiTheme="majorHAnsi" w:hAnsiTheme="majorHAnsi"/>
              <w:sz w:val="18"/>
            </w:rPr>
            <w:t>12</w:t>
          </w:r>
          <w:r w:rsidR="008C2741">
            <w:rPr>
              <w:rFonts w:asciiTheme="majorHAnsi" w:hAnsiTheme="majorHAnsi"/>
              <w:sz w:val="18"/>
            </w:rPr>
            <w:t xml:space="preserve"> </w:t>
          </w:r>
          <w:r w:rsidRPr="00E8466E">
            <w:rPr>
              <w:rFonts w:asciiTheme="majorHAnsi" w:hAnsiTheme="majorHAnsi"/>
              <w:sz w:val="16"/>
              <w:szCs w:val="16"/>
            </w:rPr>
            <w:t xml:space="preserve"> de</w:t>
          </w:r>
          <w:r w:rsidR="00DB7C18">
            <w:rPr>
              <w:rFonts w:asciiTheme="majorHAnsi" w:hAnsiTheme="majorHAnsi"/>
              <w:sz w:val="16"/>
              <w:szCs w:val="16"/>
            </w:rPr>
            <w:t xml:space="preserve"> Febrero</w:t>
          </w:r>
          <w:r w:rsidR="00076F53">
            <w:rPr>
              <w:rFonts w:asciiTheme="majorHAnsi" w:hAnsiTheme="majorHAnsi"/>
              <w:sz w:val="16"/>
              <w:szCs w:val="16"/>
            </w:rPr>
            <w:t xml:space="preserve"> </w:t>
          </w:r>
          <w:r w:rsidRPr="00E8466E">
            <w:rPr>
              <w:rFonts w:asciiTheme="majorHAnsi" w:hAnsiTheme="majorHAnsi"/>
              <w:sz w:val="16"/>
              <w:szCs w:val="16"/>
            </w:rPr>
            <w:t>de 201</w:t>
          </w:r>
          <w:r w:rsidR="00DB7C18">
            <w:rPr>
              <w:rFonts w:asciiTheme="majorHAnsi" w:hAnsiTheme="majorHAnsi"/>
              <w:sz w:val="16"/>
              <w:szCs w:val="16"/>
            </w:rPr>
            <w:t>5</w:t>
          </w:r>
        </w:p>
        <w:p w:rsidR="001A319E" w:rsidRPr="00FA4360" w:rsidRDefault="001A319E" w:rsidP="00A741B6">
          <w:pPr>
            <w:pStyle w:val="Sinespaciado"/>
            <w:tabs>
              <w:tab w:val="left" w:pos="1741"/>
            </w:tabs>
            <w:jc w:val="right"/>
            <w:rPr>
              <w:rFonts w:asciiTheme="majorHAnsi" w:hAnsiTheme="majorHAnsi"/>
              <w:sz w:val="20"/>
            </w:rPr>
          </w:pPr>
        </w:p>
        <w:p w:rsidR="001A319E" w:rsidRPr="00FA4360" w:rsidRDefault="001A319E" w:rsidP="00F0499A">
          <w:pPr>
            <w:pStyle w:val="Sinespaciado"/>
            <w:jc w:val="right"/>
            <w:rPr>
              <w:rFonts w:asciiTheme="majorHAnsi" w:hAnsiTheme="majorHAnsi"/>
              <w:sz w:val="20"/>
            </w:rPr>
          </w:pPr>
          <w:r w:rsidRPr="00FA4360">
            <w:rPr>
              <w:rFonts w:asciiTheme="majorHAnsi" w:hAnsiTheme="majorHAnsi"/>
              <w:sz w:val="20"/>
            </w:rPr>
            <w:t xml:space="preserve"> </w:t>
          </w:r>
        </w:p>
      </w:tc>
      <w:tc>
        <w:tcPr>
          <w:tcW w:w="994" w:type="dxa"/>
        </w:tcPr>
        <w:p w:rsidR="001A319E" w:rsidRPr="00E224B8" w:rsidRDefault="001A319E" w:rsidP="001829AA">
          <w:pPr>
            <w:pStyle w:val="Piedepgina"/>
            <w:rPr>
              <w:rFonts w:asciiTheme="majorHAnsi" w:hAnsiTheme="majorHAnsi"/>
              <w:b/>
              <w:sz w:val="18"/>
              <w:szCs w:val="18"/>
            </w:rPr>
          </w:pPr>
        </w:p>
        <w:p w:rsidR="001A319E" w:rsidRPr="00E224B8" w:rsidRDefault="004375CE" w:rsidP="006F31B1">
          <w:pPr>
            <w:pStyle w:val="Piedepgina"/>
            <w:rPr>
              <w:rFonts w:asciiTheme="majorHAnsi" w:hAnsiTheme="majorHAnsi"/>
              <w:b/>
              <w:sz w:val="18"/>
              <w:szCs w:val="18"/>
            </w:rPr>
          </w:pPr>
          <w:r w:rsidRPr="00E224B8">
            <w:rPr>
              <w:rFonts w:asciiTheme="majorHAnsi" w:hAnsiTheme="majorHAnsi"/>
              <w:b/>
              <w:sz w:val="18"/>
              <w:szCs w:val="18"/>
            </w:rPr>
            <w:fldChar w:fldCharType="begin"/>
          </w:r>
          <w:r w:rsidR="001A319E" w:rsidRPr="00E224B8">
            <w:rPr>
              <w:rFonts w:asciiTheme="majorHAnsi" w:hAnsiTheme="majorHAnsi"/>
              <w:b/>
              <w:sz w:val="18"/>
              <w:szCs w:val="18"/>
            </w:rPr>
            <w:instrText xml:space="preserve"> PAGE   \* MERGEFORMAT </w:instrText>
          </w:r>
          <w:r w:rsidRPr="00E224B8">
            <w:rPr>
              <w:rFonts w:asciiTheme="majorHAnsi" w:hAnsiTheme="majorHAnsi"/>
              <w:b/>
              <w:sz w:val="18"/>
              <w:szCs w:val="18"/>
            </w:rPr>
            <w:fldChar w:fldCharType="separate"/>
          </w:r>
          <w:r w:rsidR="00495ED2">
            <w:rPr>
              <w:rFonts w:asciiTheme="majorHAnsi" w:hAnsiTheme="majorHAnsi"/>
              <w:b/>
              <w:noProof/>
              <w:sz w:val="18"/>
              <w:szCs w:val="18"/>
            </w:rPr>
            <w:t>1</w:t>
          </w:r>
          <w:r w:rsidRPr="00E224B8">
            <w:rPr>
              <w:rFonts w:asciiTheme="majorHAnsi" w:hAnsiTheme="majorHAnsi"/>
              <w:b/>
              <w:noProof/>
              <w:sz w:val="18"/>
              <w:szCs w:val="18"/>
            </w:rPr>
            <w:fldChar w:fldCharType="end"/>
          </w:r>
          <w:r w:rsidR="001A319E" w:rsidRPr="00E224B8">
            <w:rPr>
              <w:rFonts w:asciiTheme="majorHAnsi" w:hAnsiTheme="majorHAnsi"/>
              <w:b/>
              <w:noProof/>
              <w:sz w:val="18"/>
              <w:szCs w:val="18"/>
            </w:rPr>
            <w:t xml:space="preserve"> de </w:t>
          </w:r>
          <w:r w:rsidR="006F31B1">
            <w:rPr>
              <w:rFonts w:asciiTheme="majorHAnsi" w:hAnsiTheme="majorHAnsi"/>
              <w:b/>
              <w:noProof/>
              <w:sz w:val="18"/>
              <w:szCs w:val="18"/>
            </w:rPr>
            <w:t>8</w:t>
          </w:r>
        </w:p>
      </w:tc>
    </w:tr>
  </w:tbl>
  <w:p w:rsidR="001A319E" w:rsidRPr="00A64416" w:rsidRDefault="001A319E"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7B5" w:rsidRDefault="005C17B5" w:rsidP="00403752">
      <w:pPr>
        <w:spacing w:after="0" w:line="240" w:lineRule="auto"/>
      </w:pPr>
      <w:r>
        <w:separator/>
      </w:r>
    </w:p>
  </w:footnote>
  <w:footnote w:type="continuationSeparator" w:id="0">
    <w:p w:rsidR="005C17B5" w:rsidRDefault="005C17B5" w:rsidP="004037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1A319E" w:rsidRPr="00625444" w:rsidTr="00A64416">
      <w:trPr>
        <w:trHeight w:val="1492"/>
      </w:trPr>
      <w:tc>
        <w:tcPr>
          <w:tcW w:w="8552" w:type="dxa"/>
          <w:tcBorders>
            <w:bottom w:val="single" w:sz="18" w:space="0" w:color="808080"/>
          </w:tcBorders>
        </w:tcPr>
        <w:p w:rsidR="001A319E" w:rsidRDefault="001A319E"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1A319E" w:rsidRDefault="001A319E"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86000" cy="723900"/>
                <wp:effectExtent l="0" t="0" r="0" b="0"/>
                <wp:docPr id="4"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2286000" cy="723900"/>
                        </a:xfrm>
                        <a:prstGeom prst="rect">
                          <a:avLst/>
                        </a:prstGeom>
                        <a:noFill/>
                        <a:ln>
                          <a:noFill/>
                        </a:ln>
                      </pic:spPr>
                    </pic:pic>
                  </a:graphicData>
                </a:graphic>
              </wp:inline>
            </w:drawing>
          </w:r>
        </w:p>
      </w:tc>
      <w:tc>
        <w:tcPr>
          <w:tcW w:w="2647" w:type="dxa"/>
          <w:tcBorders>
            <w:bottom w:val="single" w:sz="18" w:space="0" w:color="808080"/>
          </w:tcBorders>
        </w:tcPr>
        <w:p w:rsidR="001A319E" w:rsidRDefault="001A319E"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519" cy="853504"/>
                <wp:effectExtent l="114300" t="38100" r="73660" b="137160"/>
                <wp:docPr id="5"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090" cy="8534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1A319E" w:rsidRDefault="001A319E">
    <w:pPr>
      <w:pStyle w:val="Encabezado"/>
    </w:pPr>
    <w:r>
      <w:rPr>
        <w:noProof/>
        <w:lang w:eastAsia="es-MX"/>
      </w:rPr>
      <w:drawing>
        <wp:anchor distT="0" distB="0" distL="114300" distR="114300" simplePos="0" relativeHeight="251657728" behindDoc="1" locked="0" layoutInCell="1" allowOverlap="1">
          <wp:simplePos x="0" y="0"/>
          <wp:positionH relativeFrom="column">
            <wp:posOffset>1037590</wp:posOffset>
          </wp:positionH>
          <wp:positionV relativeFrom="paragraph">
            <wp:posOffset>3206115</wp:posOffset>
          </wp:positionV>
          <wp:extent cx="3653155" cy="3657600"/>
          <wp:effectExtent l="0" t="0" r="4445" b="0"/>
          <wp:wrapNone/>
          <wp:docPr id="1"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653155" cy="36576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475A"/>
    <w:multiLevelType w:val="hybridMultilevel"/>
    <w:tmpl w:val="8A24215C"/>
    <w:lvl w:ilvl="0" w:tplc="17EC400A">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6B87C56"/>
    <w:multiLevelType w:val="hybridMultilevel"/>
    <w:tmpl w:val="27F69576"/>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B990DCC"/>
    <w:multiLevelType w:val="hybridMultilevel"/>
    <w:tmpl w:val="FE6AEDB4"/>
    <w:lvl w:ilvl="0" w:tplc="080A000F">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
    <w:nsid w:val="13740E23"/>
    <w:multiLevelType w:val="hybridMultilevel"/>
    <w:tmpl w:val="F4ECBF88"/>
    <w:lvl w:ilvl="0" w:tplc="04090011">
      <w:start w:val="1"/>
      <w:numFmt w:val="decimal"/>
      <w:lvlText w:val="%1)"/>
      <w:lvlJc w:val="left"/>
      <w:pPr>
        <w:ind w:left="1068" w:hanging="360"/>
      </w:pPr>
      <w:rPr>
        <w:b/>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1AF7202F"/>
    <w:multiLevelType w:val="hybridMultilevel"/>
    <w:tmpl w:val="D64CCBD2"/>
    <w:lvl w:ilvl="0" w:tplc="F4D8C476">
      <w:start w:val="1"/>
      <w:numFmt w:val="decimal"/>
      <w:lvlText w:val="%1)"/>
      <w:lvlJc w:val="left"/>
      <w:pPr>
        <w:ind w:left="1211" w:hanging="360"/>
      </w:pPr>
      <w:rPr>
        <w:b/>
        <w:i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nsid w:val="216C6A08"/>
    <w:multiLevelType w:val="hybridMultilevel"/>
    <w:tmpl w:val="2B1C410E"/>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9E7040"/>
    <w:multiLevelType w:val="hybridMultilevel"/>
    <w:tmpl w:val="0ABE5854"/>
    <w:lvl w:ilvl="0" w:tplc="40AA41A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2E6B6E26"/>
    <w:multiLevelType w:val="hybridMultilevel"/>
    <w:tmpl w:val="D83616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41E0E1C"/>
    <w:multiLevelType w:val="hybridMultilevel"/>
    <w:tmpl w:val="844CE2A8"/>
    <w:lvl w:ilvl="0" w:tplc="04090011">
      <w:start w:val="1"/>
      <w:numFmt w:val="decimal"/>
      <w:lvlText w:val="%1)"/>
      <w:lvlJc w:val="left"/>
      <w:pPr>
        <w:ind w:left="1068" w:hanging="360"/>
      </w:pPr>
      <w:rPr>
        <w:b/>
      </w:rPr>
    </w:lvl>
    <w:lvl w:ilvl="1" w:tplc="CB701080">
      <w:start w:val="1"/>
      <w:numFmt w:val="decimal"/>
      <w:lvlText w:val="%2)"/>
      <w:lvlJc w:val="left"/>
      <w:pPr>
        <w:ind w:left="1788" w:hanging="360"/>
      </w:pPr>
      <w:rPr>
        <w:rFonts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346700AD"/>
    <w:multiLevelType w:val="hybridMultilevel"/>
    <w:tmpl w:val="3D2405AA"/>
    <w:lvl w:ilvl="0" w:tplc="40AA41A0">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0">
    <w:nsid w:val="35467E5D"/>
    <w:multiLevelType w:val="hybridMultilevel"/>
    <w:tmpl w:val="C39A737A"/>
    <w:lvl w:ilvl="0" w:tplc="39304230">
      <w:start w:val="1"/>
      <w:numFmt w:val="decimal"/>
      <w:lvlText w:val="%1)"/>
      <w:lvlJc w:val="left"/>
      <w:pPr>
        <w:ind w:left="1070" w:hanging="360"/>
      </w:pPr>
      <w:rPr>
        <w:rFonts w:hint="default"/>
        <w:b/>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1">
    <w:nsid w:val="388747D7"/>
    <w:multiLevelType w:val="hybridMultilevel"/>
    <w:tmpl w:val="8CB8E984"/>
    <w:lvl w:ilvl="0" w:tplc="40AA41A0">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2">
    <w:nsid w:val="3B5A247F"/>
    <w:multiLevelType w:val="hybridMultilevel"/>
    <w:tmpl w:val="DEA84D5C"/>
    <w:lvl w:ilvl="0" w:tplc="51A0C2F0">
      <w:start w:val="1"/>
      <w:numFmt w:val="decimal"/>
      <w:lvlText w:val="%1)"/>
      <w:lvlJc w:val="left"/>
      <w:pPr>
        <w:ind w:left="1068" w:hanging="360"/>
      </w:pPr>
      <w:rPr>
        <w:rFonts w:asciiTheme="minorHAnsi" w:eastAsia="Calibri" w:hAnsiTheme="minorHAnsi" w:cstheme="minorHAnsi"/>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E46381E"/>
    <w:multiLevelType w:val="hybridMultilevel"/>
    <w:tmpl w:val="CD34CA18"/>
    <w:lvl w:ilvl="0" w:tplc="A0D0CB9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40CD3235"/>
    <w:multiLevelType w:val="hybridMultilevel"/>
    <w:tmpl w:val="014E8760"/>
    <w:lvl w:ilvl="0" w:tplc="DBFA902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498D6C43"/>
    <w:multiLevelType w:val="hybridMultilevel"/>
    <w:tmpl w:val="98DCB33C"/>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4C517692"/>
    <w:multiLevelType w:val="hybridMultilevel"/>
    <w:tmpl w:val="25385ECE"/>
    <w:lvl w:ilvl="0" w:tplc="40AA41A0">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7">
    <w:nsid w:val="4DBB4924"/>
    <w:multiLevelType w:val="hybridMultilevel"/>
    <w:tmpl w:val="0ECC00AA"/>
    <w:lvl w:ilvl="0" w:tplc="E0F602D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50785639"/>
    <w:multiLevelType w:val="hybridMultilevel"/>
    <w:tmpl w:val="34645316"/>
    <w:lvl w:ilvl="0" w:tplc="080A000F">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9">
    <w:nsid w:val="5117214A"/>
    <w:multiLevelType w:val="hybridMultilevel"/>
    <w:tmpl w:val="A63CC90C"/>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55EF732F"/>
    <w:multiLevelType w:val="hybridMultilevel"/>
    <w:tmpl w:val="42669620"/>
    <w:lvl w:ilvl="0" w:tplc="2918DA04">
      <w:start w:val="1"/>
      <w:numFmt w:val="decimal"/>
      <w:lvlText w:val="%1)"/>
      <w:lvlJc w:val="left"/>
      <w:pPr>
        <w:ind w:left="1080"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6080568F"/>
    <w:multiLevelType w:val="hybridMultilevel"/>
    <w:tmpl w:val="BB4619E8"/>
    <w:lvl w:ilvl="0" w:tplc="5A7A973A">
      <w:start w:val="1"/>
      <w:numFmt w:val="decimal"/>
      <w:lvlText w:val="%1)"/>
      <w:lvlJc w:val="left"/>
      <w:pPr>
        <w:ind w:left="1068" w:hanging="360"/>
      </w:pPr>
      <w:rPr>
        <w:rFonts w:hint="default"/>
        <w:b/>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2">
    <w:nsid w:val="619027D9"/>
    <w:multiLevelType w:val="hybridMultilevel"/>
    <w:tmpl w:val="070472C8"/>
    <w:lvl w:ilvl="0" w:tplc="40AA41A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6AA175CD"/>
    <w:multiLevelType w:val="hybridMultilevel"/>
    <w:tmpl w:val="8AD802CA"/>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nsid w:val="743B43FB"/>
    <w:multiLevelType w:val="hybridMultilevel"/>
    <w:tmpl w:val="6C72A962"/>
    <w:lvl w:ilvl="0" w:tplc="40AA41A0">
      <w:start w:val="1"/>
      <w:numFmt w:val="decimal"/>
      <w:lvlText w:val="%1)"/>
      <w:lvlJc w:val="left"/>
      <w:pPr>
        <w:ind w:left="1068" w:hanging="360"/>
      </w:pPr>
      <w:rPr>
        <w:b/>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755F126C"/>
    <w:multiLevelType w:val="hybridMultilevel"/>
    <w:tmpl w:val="C0EA4D88"/>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9B038FB"/>
    <w:multiLevelType w:val="hybridMultilevel"/>
    <w:tmpl w:val="0AFE18EA"/>
    <w:lvl w:ilvl="0" w:tplc="115C33B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7A3B7AC5"/>
    <w:multiLevelType w:val="hybridMultilevel"/>
    <w:tmpl w:val="23DAC09E"/>
    <w:lvl w:ilvl="0" w:tplc="2918DA04">
      <w:start w:val="1"/>
      <w:numFmt w:val="decimal"/>
      <w:lvlText w:val="%1)"/>
      <w:lvlJc w:val="left"/>
      <w:pPr>
        <w:ind w:left="1080" w:hanging="360"/>
      </w:pPr>
      <w:rPr>
        <w:b/>
      </w:rPr>
    </w:lvl>
    <w:lvl w:ilvl="1" w:tplc="153A96F4">
      <w:start w:val="1"/>
      <w:numFmt w:val="decimal"/>
      <w:lvlText w:val="%2."/>
      <w:lvlJc w:val="left"/>
      <w:pPr>
        <w:ind w:left="1788" w:hanging="360"/>
      </w:pPr>
      <w:rPr>
        <w:rFonts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2"/>
  </w:num>
  <w:num w:numId="2">
    <w:abstractNumId w:val="17"/>
  </w:num>
  <w:num w:numId="3">
    <w:abstractNumId w:val="26"/>
  </w:num>
  <w:num w:numId="4">
    <w:abstractNumId w:val="14"/>
  </w:num>
  <w:num w:numId="5">
    <w:abstractNumId w:val="12"/>
  </w:num>
  <w:num w:numId="6">
    <w:abstractNumId w:val="20"/>
  </w:num>
  <w:num w:numId="7">
    <w:abstractNumId w:val="15"/>
  </w:num>
  <w:num w:numId="8">
    <w:abstractNumId w:val="1"/>
  </w:num>
  <w:num w:numId="9">
    <w:abstractNumId w:val="23"/>
  </w:num>
  <w:num w:numId="10">
    <w:abstractNumId w:val="10"/>
  </w:num>
  <w:num w:numId="11">
    <w:abstractNumId w:val="8"/>
  </w:num>
  <w:num w:numId="12">
    <w:abstractNumId w:val="19"/>
  </w:num>
  <w:num w:numId="13">
    <w:abstractNumId w:val="0"/>
  </w:num>
  <w:num w:numId="14">
    <w:abstractNumId w:val="27"/>
  </w:num>
  <w:num w:numId="15">
    <w:abstractNumId w:val="25"/>
  </w:num>
  <w:num w:numId="16">
    <w:abstractNumId w:val="5"/>
  </w:num>
  <w:num w:numId="17">
    <w:abstractNumId w:val="3"/>
  </w:num>
  <w:num w:numId="18">
    <w:abstractNumId w:val="9"/>
  </w:num>
  <w:num w:numId="19">
    <w:abstractNumId w:val="6"/>
  </w:num>
  <w:num w:numId="20">
    <w:abstractNumId w:val="4"/>
  </w:num>
  <w:num w:numId="21">
    <w:abstractNumId w:val="24"/>
  </w:num>
  <w:num w:numId="22">
    <w:abstractNumId w:val="2"/>
  </w:num>
  <w:num w:numId="23">
    <w:abstractNumId w:val="18"/>
  </w:num>
  <w:num w:numId="24">
    <w:abstractNumId w:val="11"/>
  </w:num>
  <w:num w:numId="25">
    <w:abstractNumId w:val="16"/>
  </w:num>
  <w:num w:numId="26">
    <w:abstractNumId w:val="7"/>
  </w:num>
  <w:num w:numId="27">
    <w:abstractNumId w:val="21"/>
  </w:num>
  <w:num w:numId="28">
    <w:abstractNumId w:val="1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26977"/>
  </w:hdrShapeDefaults>
  <w:footnotePr>
    <w:footnote w:id="-1"/>
    <w:footnote w:id="0"/>
  </w:footnotePr>
  <w:endnotePr>
    <w:endnote w:id="-1"/>
    <w:endnote w:id="0"/>
  </w:endnotePr>
  <w:compat/>
  <w:rsids>
    <w:rsidRoot w:val="00403752"/>
    <w:rsid w:val="000006F9"/>
    <w:rsid w:val="00000C16"/>
    <w:rsid w:val="00000C64"/>
    <w:rsid w:val="0000101F"/>
    <w:rsid w:val="00001B04"/>
    <w:rsid w:val="00001EC8"/>
    <w:rsid w:val="00002B58"/>
    <w:rsid w:val="0000480D"/>
    <w:rsid w:val="00004C3E"/>
    <w:rsid w:val="000052A3"/>
    <w:rsid w:val="00005315"/>
    <w:rsid w:val="00005529"/>
    <w:rsid w:val="000058AA"/>
    <w:rsid w:val="00007E90"/>
    <w:rsid w:val="00010A00"/>
    <w:rsid w:val="00011343"/>
    <w:rsid w:val="000115DF"/>
    <w:rsid w:val="000116E6"/>
    <w:rsid w:val="000146E0"/>
    <w:rsid w:val="00015433"/>
    <w:rsid w:val="00017379"/>
    <w:rsid w:val="000179DF"/>
    <w:rsid w:val="00020013"/>
    <w:rsid w:val="000207E1"/>
    <w:rsid w:val="0002124C"/>
    <w:rsid w:val="00022C5D"/>
    <w:rsid w:val="00024917"/>
    <w:rsid w:val="000256E9"/>
    <w:rsid w:val="0002586C"/>
    <w:rsid w:val="00025E69"/>
    <w:rsid w:val="00026539"/>
    <w:rsid w:val="00027303"/>
    <w:rsid w:val="000276F5"/>
    <w:rsid w:val="00027C3D"/>
    <w:rsid w:val="00030899"/>
    <w:rsid w:val="0003139D"/>
    <w:rsid w:val="00032440"/>
    <w:rsid w:val="00032E01"/>
    <w:rsid w:val="00033DA6"/>
    <w:rsid w:val="00033FF8"/>
    <w:rsid w:val="000363E5"/>
    <w:rsid w:val="00036640"/>
    <w:rsid w:val="00036D17"/>
    <w:rsid w:val="00036D5B"/>
    <w:rsid w:val="00036EA0"/>
    <w:rsid w:val="000377B0"/>
    <w:rsid w:val="00040308"/>
    <w:rsid w:val="00040AFE"/>
    <w:rsid w:val="000414FA"/>
    <w:rsid w:val="00042BDB"/>
    <w:rsid w:val="00044867"/>
    <w:rsid w:val="000448DC"/>
    <w:rsid w:val="000459B2"/>
    <w:rsid w:val="00046179"/>
    <w:rsid w:val="00046DE5"/>
    <w:rsid w:val="0005119B"/>
    <w:rsid w:val="000512A2"/>
    <w:rsid w:val="000517F2"/>
    <w:rsid w:val="000527C3"/>
    <w:rsid w:val="00052E80"/>
    <w:rsid w:val="00053CE2"/>
    <w:rsid w:val="0005432E"/>
    <w:rsid w:val="000544D2"/>
    <w:rsid w:val="00057340"/>
    <w:rsid w:val="00060721"/>
    <w:rsid w:val="000632CD"/>
    <w:rsid w:val="00063BE4"/>
    <w:rsid w:val="000640D8"/>
    <w:rsid w:val="0006671E"/>
    <w:rsid w:val="00067866"/>
    <w:rsid w:val="00067A4D"/>
    <w:rsid w:val="00067E84"/>
    <w:rsid w:val="0007340E"/>
    <w:rsid w:val="00073ABB"/>
    <w:rsid w:val="000741DB"/>
    <w:rsid w:val="00074C09"/>
    <w:rsid w:val="00075B82"/>
    <w:rsid w:val="0007609D"/>
    <w:rsid w:val="000763B6"/>
    <w:rsid w:val="000769DD"/>
    <w:rsid w:val="00076F53"/>
    <w:rsid w:val="000776E2"/>
    <w:rsid w:val="000777D8"/>
    <w:rsid w:val="00077A9D"/>
    <w:rsid w:val="0008022B"/>
    <w:rsid w:val="00080C43"/>
    <w:rsid w:val="000838A6"/>
    <w:rsid w:val="000846A5"/>
    <w:rsid w:val="00084A3B"/>
    <w:rsid w:val="000853EA"/>
    <w:rsid w:val="0008546E"/>
    <w:rsid w:val="0008667F"/>
    <w:rsid w:val="000909BD"/>
    <w:rsid w:val="00091497"/>
    <w:rsid w:val="000978DF"/>
    <w:rsid w:val="000978EB"/>
    <w:rsid w:val="00097BF5"/>
    <w:rsid w:val="000A6E25"/>
    <w:rsid w:val="000A6E53"/>
    <w:rsid w:val="000B0363"/>
    <w:rsid w:val="000B03C2"/>
    <w:rsid w:val="000B1F68"/>
    <w:rsid w:val="000B20CB"/>
    <w:rsid w:val="000B27ED"/>
    <w:rsid w:val="000B31FF"/>
    <w:rsid w:val="000B5F2F"/>
    <w:rsid w:val="000B5FA5"/>
    <w:rsid w:val="000B6A2C"/>
    <w:rsid w:val="000C0E5E"/>
    <w:rsid w:val="000C105B"/>
    <w:rsid w:val="000C2AF6"/>
    <w:rsid w:val="000C3C2A"/>
    <w:rsid w:val="000C4652"/>
    <w:rsid w:val="000C6168"/>
    <w:rsid w:val="000C7796"/>
    <w:rsid w:val="000C7AFF"/>
    <w:rsid w:val="000D1832"/>
    <w:rsid w:val="000D1DEE"/>
    <w:rsid w:val="000D1F3F"/>
    <w:rsid w:val="000D4E3E"/>
    <w:rsid w:val="000D6FE4"/>
    <w:rsid w:val="000D73FB"/>
    <w:rsid w:val="000E166D"/>
    <w:rsid w:val="000E173D"/>
    <w:rsid w:val="000E1A14"/>
    <w:rsid w:val="000E1ED9"/>
    <w:rsid w:val="000E2428"/>
    <w:rsid w:val="000E31AD"/>
    <w:rsid w:val="000E63B8"/>
    <w:rsid w:val="000E6F11"/>
    <w:rsid w:val="000E7C36"/>
    <w:rsid w:val="000F1402"/>
    <w:rsid w:val="000F2565"/>
    <w:rsid w:val="000F3BBE"/>
    <w:rsid w:val="000F3D81"/>
    <w:rsid w:val="000F5A85"/>
    <w:rsid w:val="000F5EFB"/>
    <w:rsid w:val="000F659E"/>
    <w:rsid w:val="000F66CB"/>
    <w:rsid w:val="000F7A4E"/>
    <w:rsid w:val="000F7C8D"/>
    <w:rsid w:val="0010055A"/>
    <w:rsid w:val="00100585"/>
    <w:rsid w:val="00100751"/>
    <w:rsid w:val="0010188E"/>
    <w:rsid w:val="00103E2F"/>
    <w:rsid w:val="00104FB3"/>
    <w:rsid w:val="001055E3"/>
    <w:rsid w:val="001068BE"/>
    <w:rsid w:val="00107170"/>
    <w:rsid w:val="001113B9"/>
    <w:rsid w:val="00111528"/>
    <w:rsid w:val="00112652"/>
    <w:rsid w:val="00112655"/>
    <w:rsid w:val="0011390E"/>
    <w:rsid w:val="00114705"/>
    <w:rsid w:val="00115527"/>
    <w:rsid w:val="00116909"/>
    <w:rsid w:val="00116E84"/>
    <w:rsid w:val="00117DEF"/>
    <w:rsid w:val="0012050C"/>
    <w:rsid w:val="00120950"/>
    <w:rsid w:val="00120A77"/>
    <w:rsid w:val="00120AE3"/>
    <w:rsid w:val="001221E6"/>
    <w:rsid w:val="00122E1C"/>
    <w:rsid w:val="00124A19"/>
    <w:rsid w:val="00124B8B"/>
    <w:rsid w:val="0012580B"/>
    <w:rsid w:val="00125DAC"/>
    <w:rsid w:val="00125FCC"/>
    <w:rsid w:val="00126568"/>
    <w:rsid w:val="00130FE5"/>
    <w:rsid w:val="001311C4"/>
    <w:rsid w:val="0013154B"/>
    <w:rsid w:val="00132197"/>
    <w:rsid w:val="001321FC"/>
    <w:rsid w:val="00132543"/>
    <w:rsid w:val="00132BAF"/>
    <w:rsid w:val="00132BE2"/>
    <w:rsid w:val="00133CF0"/>
    <w:rsid w:val="00133D58"/>
    <w:rsid w:val="00134686"/>
    <w:rsid w:val="00134B6B"/>
    <w:rsid w:val="0013621F"/>
    <w:rsid w:val="001407E4"/>
    <w:rsid w:val="00142D98"/>
    <w:rsid w:val="00142EF2"/>
    <w:rsid w:val="00142F77"/>
    <w:rsid w:val="00143200"/>
    <w:rsid w:val="00143802"/>
    <w:rsid w:val="00143BA5"/>
    <w:rsid w:val="00143E2D"/>
    <w:rsid w:val="00146AF4"/>
    <w:rsid w:val="0015031F"/>
    <w:rsid w:val="00150AAD"/>
    <w:rsid w:val="00151B7F"/>
    <w:rsid w:val="00153A6C"/>
    <w:rsid w:val="00154FFD"/>
    <w:rsid w:val="001567C1"/>
    <w:rsid w:val="00156B79"/>
    <w:rsid w:val="00156BEA"/>
    <w:rsid w:val="00156DF4"/>
    <w:rsid w:val="0015713A"/>
    <w:rsid w:val="0015787D"/>
    <w:rsid w:val="00157A8C"/>
    <w:rsid w:val="00157D28"/>
    <w:rsid w:val="00160020"/>
    <w:rsid w:val="00162264"/>
    <w:rsid w:val="0016323D"/>
    <w:rsid w:val="0016365B"/>
    <w:rsid w:val="00163EFB"/>
    <w:rsid w:val="0016480B"/>
    <w:rsid w:val="00164B50"/>
    <w:rsid w:val="00164F09"/>
    <w:rsid w:val="0016550E"/>
    <w:rsid w:val="001655ED"/>
    <w:rsid w:val="00166207"/>
    <w:rsid w:val="00166A00"/>
    <w:rsid w:val="0017031E"/>
    <w:rsid w:val="00170406"/>
    <w:rsid w:val="00171174"/>
    <w:rsid w:val="00171D21"/>
    <w:rsid w:val="0017267D"/>
    <w:rsid w:val="00172D44"/>
    <w:rsid w:val="00174690"/>
    <w:rsid w:val="001748CE"/>
    <w:rsid w:val="00175BFD"/>
    <w:rsid w:val="00175F94"/>
    <w:rsid w:val="001777DA"/>
    <w:rsid w:val="001807AD"/>
    <w:rsid w:val="001829AA"/>
    <w:rsid w:val="001852CA"/>
    <w:rsid w:val="00185407"/>
    <w:rsid w:val="0018600E"/>
    <w:rsid w:val="0018628A"/>
    <w:rsid w:val="00186D97"/>
    <w:rsid w:val="0019097C"/>
    <w:rsid w:val="00190AF2"/>
    <w:rsid w:val="001920E6"/>
    <w:rsid w:val="00192CA6"/>
    <w:rsid w:val="00192D08"/>
    <w:rsid w:val="001938E6"/>
    <w:rsid w:val="00193B99"/>
    <w:rsid w:val="00193DDA"/>
    <w:rsid w:val="00195CF9"/>
    <w:rsid w:val="00195F76"/>
    <w:rsid w:val="00196C51"/>
    <w:rsid w:val="001A0C33"/>
    <w:rsid w:val="001A2872"/>
    <w:rsid w:val="001A319E"/>
    <w:rsid w:val="001A340F"/>
    <w:rsid w:val="001A3C24"/>
    <w:rsid w:val="001A6366"/>
    <w:rsid w:val="001A7868"/>
    <w:rsid w:val="001A7AA9"/>
    <w:rsid w:val="001B05ED"/>
    <w:rsid w:val="001B3132"/>
    <w:rsid w:val="001B3424"/>
    <w:rsid w:val="001B37F4"/>
    <w:rsid w:val="001B3D05"/>
    <w:rsid w:val="001B3D8C"/>
    <w:rsid w:val="001B5BC9"/>
    <w:rsid w:val="001B6C65"/>
    <w:rsid w:val="001B6ED5"/>
    <w:rsid w:val="001B716A"/>
    <w:rsid w:val="001C02A2"/>
    <w:rsid w:val="001C159B"/>
    <w:rsid w:val="001C1CF0"/>
    <w:rsid w:val="001C3A8C"/>
    <w:rsid w:val="001C5F67"/>
    <w:rsid w:val="001C7274"/>
    <w:rsid w:val="001C74C0"/>
    <w:rsid w:val="001C7E67"/>
    <w:rsid w:val="001D01EC"/>
    <w:rsid w:val="001D0DBD"/>
    <w:rsid w:val="001D0F49"/>
    <w:rsid w:val="001D137D"/>
    <w:rsid w:val="001D3432"/>
    <w:rsid w:val="001D3444"/>
    <w:rsid w:val="001D34F2"/>
    <w:rsid w:val="001D35E3"/>
    <w:rsid w:val="001D3CB3"/>
    <w:rsid w:val="001D44FB"/>
    <w:rsid w:val="001D4825"/>
    <w:rsid w:val="001E1116"/>
    <w:rsid w:val="001E1995"/>
    <w:rsid w:val="001E2E88"/>
    <w:rsid w:val="001E3346"/>
    <w:rsid w:val="001E35E0"/>
    <w:rsid w:val="001E44B0"/>
    <w:rsid w:val="001E5E5E"/>
    <w:rsid w:val="001E6617"/>
    <w:rsid w:val="001E6D5B"/>
    <w:rsid w:val="001E7FA5"/>
    <w:rsid w:val="001F00E8"/>
    <w:rsid w:val="001F244A"/>
    <w:rsid w:val="001F2FF5"/>
    <w:rsid w:val="001F4865"/>
    <w:rsid w:val="001F4D11"/>
    <w:rsid w:val="001F500D"/>
    <w:rsid w:val="001F5E63"/>
    <w:rsid w:val="001F6A11"/>
    <w:rsid w:val="001F6ACA"/>
    <w:rsid w:val="001F7C4C"/>
    <w:rsid w:val="0020111C"/>
    <w:rsid w:val="0020117A"/>
    <w:rsid w:val="002036FA"/>
    <w:rsid w:val="002047F3"/>
    <w:rsid w:val="00206202"/>
    <w:rsid w:val="00206604"/>
    <w:rsid w:val="002071B2"/>
    <w:rsid w:val="0021078F"/>
    <w:rsid w:val="00210F16"/>
    <w:rsid w:val="002115CF"/>
    <w:rsid w:val="00213314"/>
    <w:rsid w:val="00214DDD"/>
    <w:rsid w:val="00215049"/>
    <w:rsid w:val="0021559C"/>
    <w:rsid w:val="00215A95"/>
    <w:rsid w:val="00215ABF"/>
    <w:rsid w:val="00215EC9"/>
    <w:rsid w:val="0021636F"/>
    <w:rsid w:val="002164F8"/>
    <w:rsid w:val="00217ECB"/>
    <w:rsid w:val="002207EA"/>
    <w:rsid w:val="0022213F"/>
    <w:rsid w:val="002221C2"/>
    <w:rsid w:val="00223689"/>
    <w:rsid w:val="002238F3"/>
    <w:rsid w:val="002244D6"/>
    <w:rsid w:val="00224B27"/>
    <w:rsid w:val="00226312"/>
    <w:rsid w:val="00226384"/>
    <w:rsid w:val="0022688C"/>
    <w:rsid w:val="002271B0"/>
    <w:rsid w:val="0022750A"/>
    <w:rsid w:val="00232B9C"/>
    <w:rsid w:val="00232F7A"/>
    <w:rsid w:val="00234C55"/>
    <w:rsid w:val="00234F92"/>
    <w:rsid w:val="00236BA9"/>
    <w:rsid w:val="00241950"/>
    <w:rsid w:val="00244673"/>
    <w:rsid w:val="0024661D"/>
    <w:rsid w:val="00250FCB"/>
    <w:rsid w:val="00251797"/>
    <w:rsid w:val="0025244E"/>
    <w:rsid w:val="00253837"/>
    <w:rsid w:val="002542A4"/>
    <w:rsid w:val="002549D4"/>
    <w:rsid w:val="002617E4"/>
    <w:rsid w:val="00261B81"/>
    <w:rsid w:val="00261DD1"/>
    <w:rsid w:val="00262605"/>
    <w:rsid w:val="00262AFD"/>
    <w:rsid w:val="00263A77"/>
    <w:rsid w:val="0026472C"/>
    <w:rsid w:val="00265739"/>
    <w:rsid w:val="00265978"/>
    <w:rsid w:val="002661BE"/>
    <w:rsid w:val="00266C2A"/>
    <w:rsid w:val="002672B7"/>
    <w:rsid w:val="00267AC1"/>
    <w:rsid w:val="00271154"/>
    <w:rsid w:val="002719E4"/>
    <w:rsid w:val="00272266"/>
    <w:rsid w:val="0027259A"/>
    <w:rsid w:val="00273FCF"/>
    <w:rsid w:val="0027564C"/>
    <w:rsid w:val="002758E8"/>
    <w:rsid w:val="00276B6C"/>
    <w:rsid w:val="00276C56"/>
    <w:rsid w:val="0027729C"/>
    <w:rsid w:val="00281029"/>
    <w:rsid w:val="002829A8"/>
    <w:rsid w:val="002833B3"/>
    <w:rsid w:val="002837F4"/>
    <w:rsid w:val="00283DA2"/>
    <w:rsid w:val="00284579"/>
    <w:rsid w:val="00284F52"/>
    <w:rsid w:val="0028566C"/>
    <w:rsid w:val="0028740C"/>
    <w:rsid w:val="0029080A"/>
    <w:rsid w:val="00290A72"/>
    <w:rsid w:val="00294C12"/>
    <w:rsid w:val="00294F23"/>
    <w:rsid w:val="00295450"/>
    <w:rsid w:val="002965D8"/>
    <w:rsid w:val="00296A4B"/>
    <w:rsid w:val="00296D6A"/>
    <w:rsid w:val="002979F3"/>
    <w:rsid w:val="002A0004"/>
    <w:rsid w:val="002A00BC"/>
    <w:rsid w:val="002A04D2"/>
    <w:rsid w:val="002A06DE"/>
    <w:rsid w:val="002A0FE2"/>
    <w:rsid w:val="002A1E61"/>
    <w:rsid w:val="002A2847"/>
    <w:rsid w:val="002A2F1E"/>
    <w:rsid w:val="002A345A"/>
    <w:rsid w:val="002A494E"/>
    <w:rsid w:val="002A6FE7"/>
    <w:rsid w:val="002A7872"/>
    <w:rsid w:val="002A7AC4"/>
    <w:rsid w:val="002B1783"/>
    <w:rsid w:val="002B1C9F"/>
    <w:rsid w:val="002B442C"/>
    <w:rsid w:val="002B560E"/>
    <w:rsid w:val="002B7421"/>
    <w:rsid w:val="002C1029"/>
    <w:rsid w:val="002C1550"/>
    <w:rsid w:val="002C17EF"/>
    <w:rsid w:val="002C2D97"/>
    <w:rsid w:val="002C3C2C"/>
    <w:rsid w:val="002D004A"/>
    <w:rsid w:val="002D18AA"/>
    <w:rsid w:val="002D239D"/>
    <w:rsid w:val="002D2B4F"/>
    <w:rsid w:val="002D2D32"/>
    <w:rsid w:val="002D3909"/>
    <w:rsid w:val="002D3B7F"/>
    <w:rsid w:val="002D4271"/>
    <w:rsid w:val="002D5DC7"/>
    <w:rsid w:val="002D5F40"/>
    <w:rsid w:val="002D7DC2"/>
    <w:rsid w:val="002D7FFD"/>
    <w:rsid w:val="002E4749"/>
    <w:rsid w:val="002E5839"/>
    <w:rsid w:val="002E5EA1"/>
    <w:rsid w:val="002E70E5"/>
    <w:rsid w:val="002E7310"/>
    <w:rsid w:val="002E7A31"/>
    <w:rsid w:val="002F040F"/>
    <w:rsid w:val="002F4AFD"/>
    <w:rsid w:val="002F6FC3"/>
    <w:rsid w:val="002F733A"/>
    <w:rsid w:val="002F7E57"/>
    <w:rsid w:val="003001BA"/>
    <w:rsid w:val="0030162B"/>
    <w:rsid w:val="003037F9"/>
    <w:rsid w:val="003040AC"/>
    <w:rsid w:val="00304112"/>
    <w:rsid w:val="003057B9"/>
    <w:rsid w:val="00306B84"/>
    <w:rsid w:val="0030725A"/>
    <w:rsid w:val="00310748"/>
    <w:rsid w:val="003137FE"/>
    <w:rsid w:val="003152AE"/>
    <w:rsid w:val="00316E70"/>
    <w:rsid w:val="00320F40"/>
    <w:rsid w:val="0032157B"/>
    <w:rsid w:val="003227DC"/>
    <w:rsid w:val="00323029"/>
    <w:rsid w:val="00323CD2"/>
    <w:rsid w:val="003262B6"/>
    <w:rsid w:val="00326E41"/>
    <w:rsid w:val="00330007"/>
    <w:rsid w:val="003305E1"/>
    <w:rsid w:val="00331169"/>
    <w:rsid w:val="0033188C"/>
    <w:rsid w:val="00331D89"/>
    <w:rsid w:val="003327C0"/>
    <w:rsid w:val="00332982"/>
    <w:rsid w:val="00334E93"/>
    <w:rsid w:val="003351B6"/>
    <w:rsid w:val="003351F6"/>
    <w:rsid w:val="00335A4D"/>
    <w:rsid w:val="00336109"/>
    <w:rsid w:val="00337C0D"/>
    <w:rsid w:val="00337DB9"/>
    <w:rsid w:val="003404CB"/>
    <w:rsid w:val="00341DEF"/>
    <w:rsid w:val="00342453"/>
    <w:rsid w:val="0034252B"/>
    <w:rsid w:val="00344C2C"/>
    <w:rsid w:val="003451D6"/>
    <w:rsid w:val="003453A8"/>
    <w:rsid w:val="003456C7"/>
    <w:rsid w:val="00346CB4"/>
    <w:rsid w:val="00346D4B"/>
    <w:rsid w:val="0034756A"/>
    <w:rsid w:val="00347E80"/>
    <w:rsid w:val="00352C48"/>
    <w:rsid w:val="003544DE"/>
    <w:rsid w:val="003568EF"/>
    <w:rsid w:val="00360991"/>
    <w:rsid w:val="003631E6"/>
    <w:rsid w:val="003632B6"/>
    <w:rsid w:val="00364E83"/>
    <w:rsid w:val="00365BE8"/>
    <w:rsid w:val="0036649B"/>
    <w:rsid w:val="00367B35"/>
    <w:rsid w:val="00367C29"/>
    <w:rsid w:val="00370FF7"/>
    <w:rsid w:val="00371F8C"/>
    <w:rsid w:val="003725E6"/>
    <w:rsid w:val="0037377A"/>
    <w:rsid w:val="00373982"/>
    <w:rsid w:val="00373EB2"/>
    <w:rsid w:val="00375DE7"/>
    <w:rsid w:val="00376C6C"/>
    <w:rsid w:val="00381C15"/>
    <w:rsid w:val="00385EA3"/>
    <w:rsid w:val="003868E2"/>
    <w:rsid w:val="00387D69"/>
    <w:rsid w:val="00391AA1"/>
    <w:rsid w:val="003931C3"/>
    <w:rsid w:val="00394CAC"/>
    <w:rsid w:val="00394E47"/>
    <w:rsid w:val="00396224"/>
    <w:rsid w:val="003964D2"/>
    <w:rsid w:val="00397694"/>
    <w:rsid w:val="00397B57"/>
    <w:rsid w:val="003A03B7"/>
    <w:rsid w:val="003A0735"/>
    <w:rsid w:val="003A1363"/>
    <w:rsid w:val="003A21BA"/>
    <w:rsid w:val="003A24DD"/>
    <w:rsid w:val="003A4AA9"/>
    <w:rsid w:val="003A612E"/>
    <w:rsid w:val="003A6B24"/>
    <w:rsid w:val="003A7AE1"/>
    <w:rsid w:val="003B0727"/>
    <w:rsid w:val="003B2576"/>
    <w:rsid w:val="003B2F80"/>
    <w:rsid w:val="003B4419"/>
    <w:rsid w:val="003B7643"/>
    <w:rsid w:val="003C10B2"/>
    <w:rsid w:val="003C15D2"/>
    <w:rsid w:val="003C1A13"/>
    <w:rsid w:val="003C387B"/>
    <w:rsid w:val="003C4251"/>
    <w:rsid w:val="003C6547"/>
    <w:rsid w:val="003C6CDD"/>
    <w:rsid w:val="003C6E65"/>
    <w:rsid w:val="003C77BA"/>
    <w:rsid w:val="003C7D06"/>
    <w:rsid w:val="003D015E"/>
    <w:rsid w:val="003D0855"/>
    <w:rsid w:val="003D12E6"/>
    <w:rsid w:val="003D1793"/>
    <w:rsid w:val="003D1EFB"/>
    <w:rsid w:val="003D2270"/>
    <w:rsid w:val="003D3130"/>
    <w:rsid w:val="003D3884"/>
    <w:rsid w:val="003D3EAD"/>
    <w:rsid w:val="003D47CB"/>
    <w:rsid w:val="003D5A8A"/>
    <w:rsid w:val="003D7AC4"/>
    <w:rsid w:val="003D7BF3"/>
    <w:rsid w:val="003D7F9F"/>
    <w:rsid w:val="003E1AA6"/>
    <w:rsid w:val="003E1D43"/>
    <w:rsid w:val="003E1DA7"/>
    <w:rsid w:val="003E308C"/>
    <w:rsid w:val="003E4336"/>
    <w:rsid w:val="003E4CEC"/>
    <w:rsid w:val="003E5019"/>
    <w:rsid w:val="003E5834"/>
    <w:rsid w:val="003E5F19"/>
    <w:rsid w:val="003E6875"/>
    <w:rsid w:val="003E743F"/>
    <w:rsid w:val="003F000F"/>
    <w:rsid w:val="003F230E"/>
    <w:rsid w:val="003F342B"/>
    <w:rsid w:val="003F5327"/>
    <w:rsid w:val="003F5C4A"/>
    <w:rsid w:val="003F60B9"/>
    <w:rsid w:val="003F72D6"/>
    <w:rsid w:val="00400009"/>
    <w:rsid w:val="00400994"/>
    <w:rsid w:val="00403752"/>
    <w:rsid w:val="00403F69"/>
    <w:rsid w:val="004051BF"/>
    <w:rsid w:val="00405853"/>
    <w:rsid w:val="0040736E"/>
    <w:rsid w:val="0040738C"/>
    <w:rsid w:val="004073F9"/>
    <w:rsid w:val="004075F2"/>
    <w:rsid w:val="004076D0"/>
    <w:rsid w:val="00410FEE"/>
    <w:rsid w:val="00413DD1"/>
    <w:rsid w:val="00414691"/>
    <w:rsid w:val="004153BF"/>
    <w:rsid w:val="00415D10"/>
    <w:rsid w:val="00415E8C"/>
    <w:rsid w:val="0041776E"/>
    <w:rsid w:val="004178B8"/>
    <w:rsid w:val="004207CC"/>
    <w:rsid w:val="00423148"/>
    <w:rsid w:val="004238B7"/>
    <w:rsid w:val="0042457C"/>
    <w:rsid w:val="00424D72"/>
    <w:rsid w:val="0042519F"/>
    <w:rsid w:val="004254BD"/>
    <w:rsid w:val="0042598D"/>
    <w:rsid w:val="00426A4B"/>
    <w:rsid w:val="00427EE9"/>
    <w:rsid w:val="00430BD6"/>
    <w:rsid w:val="00430D4B"/>
    <w:rsid w:val="004320CE"/>
    <w:rsid w:val="0043248B"/>
    <w:rsid w:val="00433554"/>
    <w:rsid w:val="00433A91"/>
    <w:rsid w:val="00434B49"/>
    <w:rsid w:val="004355BD"/>
    <w:rsid w:val="0043596B"/>
    <w:rsid w:val="004370AF"/>
    <w:rsid w:val="004370B0"/>
    <w:rsid w:val="004375CE"/>
    <w:rsid w:val="00437EBA"/>
    <w:rsid w:val="00440B24"/>
    <w:rsid w:val="004419E7"/>
    <w:rsid w:val="00441ED3"/>
    <w:rsid w:val="00441FA7"/>
    <w:rsid w:val="00441FF6"/>
    <w:rsid w:val="004427E4"/>
    <w:rsid w:val="00442D31"/>
    <w:rsid w:val="004449B1"/>
    <w:rsid w:val="004449F1"/>
    <w:rsid w:val="0044544A"/>
    <w:rsid w:val="00445B31"/>
    <w:rsid w:val="00445FD2"/>
    <w:rsid w:val="00446F07"/>
    <w:rsid w:val="00447A3F"/>
    <w:rsid w:val="00450189"/>
    <w:rsid w:val="0045357C"/>
    <w:rsid w:val="004547F7"/>
    <w:rsid w:val="00455F73"/>
    <w:rsid w:val="0045679D"/>
    <w:rsid w:val="0046183A"/>
    <w:rsid w:val="0046229C"/>
    <w:rsid w:val="00463D79"/>
    <w:rsid w:val="004645A6"/>
    <w:rsid w:val="004674C4"/>
    <w:rsid w:val="0046778E"/>
    <w:rsid w:val="00467DCD"/>
    <w:rsid w:val="0047083C"/>
    <w:rsid w:val="004713E8"/>
    <w:rsid w:val="00471701"/>
    <w:rsid w:val="00471A63"/>
    <w:rsid w:val="00473BE6"/>
    <w:rsid w:val="004743BB"/>
    <w:rsid w:val="00474E94"/>
    <w:rsid w:val="004752E3"/>
    <w:rsid w:val="00476E18"/>
    <w:rsid w:val="004775A0"/>
    <w:rsid w:val="00477A22"/>
    <w:rsid w:val="00477EBB"/>
    <w:rsid w:val="004812B7"/>
    <w:rsid w:val="004819A8"/>
    <w:rsid w:val="00481D4B"/>
    <w:rsid w:val="004848A0"/>
    <w:rsid w:val="00484BAC"/>
    <w:rsid w:val="004864EC"/>
    <w:rsid w:val="00486804"/>
    <w:rsid w:val="00487290"/>
    <w:rsid w:val="004912C7"/>
    <w:rsid w:val="004932FA"/>
    <w:rsid w:val="004935F6"/>
    <w:rsid w:val="00493C6D"/>
    <w:rsid w:val="004945B0"/>
    <w:rsid w:val="00494AF3"/>
    <w:rsid w:val="00494EF9"/>
    <w:rsid w:val="00495ED2"/>
    <w:rsid w:val="004A0DCC"/>
    <w:rsid w:val="004A1968"/>
    <w:rsid w:val="004A1C1F"/>
    <w:rsid w:val="004A56CE"/>
    <w:rsid w:val="004A59E7"/>
    <w:rsid w:val="004A61A7"/>
    <w:rsid w:val="004A67DF"/>
    <w:rsid w:val="004A73A7"/>
    <w:rsid w:val="004A77E4"/>
    <w:rsid w:val="004B0A2C"/>
    <w:rsid w:val="004B0DA9"/>
    <w:rsid w:val="004B0EA5"/>
    <w:rsid w:val="004B1D8C"/>
    <w:rsid w:val="004B1DE7"/>
    <w:rsid w:val="004B33A8"/>
    <w:rsid w:val="004B3C15"/>
    <w:rsid w:val="004B3E45"/>
    <w:rsid w:val="004B450F"/>
    <w:rsid w:val="004B76FF"/>
    <w:rsid w:val="004C15BE"/>
    <w:rsid w:val="004C29FF"/>
    <w:rsid w:val="004C44BE"/>
    <w:rsid w:val="004C463A"/>
    <w:rsid w:val="004C5FF2"/>
    <w:rsid w:val="004C703A"/>
    <w:rsid w:val="004D027E"/>
    <w:rsid w:val="004D06F6"/>
    <w:rsid w:val="004D1465"/>
    <w:rsid w:val="004D2336"/>
    <w:rsid w:val="004D3195"/>
    <w:rsid w:val="004D366C"/>
    <w:rsid w:val="004D3E6E"/>
    <w:rsid w:val="004D5391"/>
    <w:rsid w:val="004D5E54"/>
    <w:rsid w:val="004D613C"/>
    <w:rsid w:val="004E0D0D"/>
    <w:rsid w:val="004E121E"/>
    <w:rsid w:val="004E14E9"/>
    <w:rsid w:val="004E1D08"/>
    <w:rsid w:val="004E2592"/>
    <w:rsid w:val="004E5857"/>
    <w:rsid w:val="004E6B44"/>
    <w:rsid w:val="004E6E13"/>
    <w:rsid w:val="004F00BB"/>
    <w:rsid w:val="004F4DF8"/>
    <w:rsid w:val="004F6020"/>
    <w:rsid w:val="004F6B9D"/>
    <w:rsid w:val="004F7B19"/>
    <w:rsid w:val="004F7BE3"/>
    <w:rsid w:val="004F7E56"/>
    <w:rsid w:val="004F7EE1"/>
    <w:rsid w:val="0050245A"/>
    <w:rsid w:val="00502E3E"/>
    <w:rsid w:val="0050369C"/>
    <w:rsid w:val="005056F2"/>
    <w:rsid w:val="005057F2"/>
    <w:rsid w:val="005067C7"/>
    <w:rsid w:val="00506983"/>
    <w:rsid w:val="00510BCF"/>
    <w:rsid w:val="0051335B"/>
    <w:rsid w:val="0051492B"/>
    <w:rsid w:val="00515AD7"/>
    <w:rsid w:val="0051612B"/>
    <w:rsid w:val="005200DC"/>
    <w:rsid w:val="005209AC"/>
    <w:rsid w:val="00520E99"/>
    <w:rsid w:val="0052105B"/>
    <w:rsid w:val="0052107E"/>
    <w:rsid w:val="0052145B"/>
    <w:rsid w:val="00521BD6"/>
    <w:rsid w:val="005226EF"/>
    <w:rsid w:val="00527F93"/>
    <w:rsid w:val="0053160C"/>
    <w:rsid w:val="00531780"/>
    <w:rsid w:val="00531D1D"/>
    <w:rsid w:val="00532875"/>
    <w:rsid w:val="00532E56"/>
    <w:rsid w:val="005337B2"/>
    <w:rsid w:val="00534503"/>
    <w:rsid w:val="00534D88"/>
    <w:rsid w:val="00535A61"/>
    <w:rsid w:val="00535B88"/>
    <w:rsid w:val="00535F4B"/>
    <w:rsid w:val="0053665F"/>
    <w:rsid w:val="00536E05"/>
    <w:rsid w:val="0053716D"/>
    <w:rsid w:val="00537D08"/>
    <w:rsid w:val="00537E93"/>
    <w:rsid w:val="00537F1E"/>
    <w:rsid w:val="005400F9"/>
    <w:rsid w:val="005418F9"/>
    <w:rsid w:val="00541A58"/>
    <w:rsid w:val="005431D6"/>
    <w:rsid w:val="00544997"/>
    <w:rsid w:val="00546034"/>
    <w:rsid w:val="00546ADC"/>
    <w:rsid w:val="00552435"/>
    <w:rsid w:val="005537BF"/>
    <w:rsid w:val="00554507"/>
    <w:rsid w:val="005545B6"/>
    <w:rsid w:val="00554646"/>
    <w:rsid w:val="00556F0D"/>
    <w:rsid w:val="00556F5C"/>
    <w:rsid w:val="00557F02"/>
    <w:rsid w:val="005620F0"/>
    <w:rsid w:val="0056360C"/>
    <w:rsid w:val="00563D1A"/>
    <w:rsid w:val="00564708"/>
    <w:rsid w:val="00565DC9"/>
    <w:rsid w:val="00566B45"/>
    <w:rsid w:val="00567147"/>
    <w:rsid w:val="00571AF4"/>
    <w:rsid w:val="00572A33"/>
    <w:rsid w:val="005731F0"/>
    <w:rsid w:val="005733E0"/>
    <w:rsid w:val="00574506"/>
    <w:rsid w:val="00574674"/>
    <w:rsid w:val="00575AEF"/>
    <w:rsid w:val="00576541"/>
    <w:rsid w:val="00577A06"/>
    <w:rsid w:val="00580703"/>
    <w:rsid w:val="005808E5"/>
    <w:rsid w:val="00583157"/>
    <w:rsid w:val="0058323E"/>
    <w:rsid w:val="00583282"/>
    <w:rsid w:val="0058581F"/>
    <w:rsid w:val="00590481"/>
    <w:rsid w:val="00591309"/>
    <w:rsid w:val="005926AE"/>
    <w:rsid w:val="00593252"/>
    <w:rsid w:val="005938E3"/>
    <w:rsid w:val="0059419F"/>
    <w:rsid w:val="005948A1"/>
    <w:rsid w:val="00595034"/>
    <w:rsid w:val="005954FE"/>
    <w:rsid w:val="00596FE4"/>
    <w:rsid w:val="00597658"/>
    <w:rsid w:val="00597E43"/>
    <w:rsid w:val="005A0CF9"/>
    <w:rsid w:val="005A15E6"/>
    <w:rsid w:val="005A25A8"/>
    <w:rsid w:val="005A28E7"/>
    <w:rsid w:val="005A4674"/>
    <w:rsid w:val="005A5F2A"/>
    <w:rsid w:val="005A65AB"/>
    <w:rsid w:val="005B0629"/>
    <w:rsid w:val="005B10D4"/>
    <w:rsid w:val="005B2031"/>
    <w:rsid w:val="005B2049"/>
    <w:rsid w:val="005B3278"/>
    <w:rsid w:val="005B3BC6"/>
    <w:rsid w:val="005B3D05"/>
    <w:rsid w:val="005B45B4"/>
    <w:rsid w:val="005B4A0E"/>
    <w:rsid w:val="005B4A4C"/>
    <w:rsid w:val="005B5561"/>
    <w:rsid w:val="005C14F5"/>
    <w:rsid w:val="005C17B5"/>
    <w:rsid w:val="005C416F"/>
    <w:rsid w:val="005C4C29"/>
    <w:rsid w:val="005C6FF9"/>
    <w:rsid w:val="005C7537"/>
    <w:rsid w:val="005C7755"/>
    <w:rsid w:val="005D0B27"/>
    <w:rsid w:val="005D109B"/>
    <w:rsid w:val="005D233F"/>
    <w:rsid w:val="005D3890"/>
    <w:rsid w:val="005D38B4"/>
    <w:rsid w:val="005D3A3D"/>
    <w:rsid w:val="005D4478"/>
    <w:rsid w:val="005E13D0"/>
    <w:rsid w:val="005E294F"/>
    <w:rsid w:val="005E3532"/>
    <w:rsid w:val="005E3EA9"/>
    <w:rsid w:val="005E4DFB"/>
    <w:rsid w:val="005E4F7B"/>
    <w:rsid w:val="005E57AC"/>
    <w:rsid w:val="005E6A95"/>
    <w:rsid w:val="005E7221"/>
    <w:rsid w:val="005E79CF"/>
    <w:rsid w:val="005E7BD4"/>
    <w:rsid w:val="005E7E6F"/>
    <w:rsid w:val="005F0154"/>
    <w:rsid w:val="005F1375"/>
    <w:rsid w:val="005F2ECB"/>
    <w:rsid w:val="005F33F6"/>
    <w:rsid w:val="005F4368"/>
    <w:rsid w:val="005F54B4"/>
    <w:rsid w:val="005F5A54"/>
    <w:rsid w:val="005F5C21"/>
    <w:rsid w:val="005F62A0"/>
    <w:rsid w:val="005F7934"/>
    <w:rsid w:val="00600275"/>
    <w:rsid w:val="006018EA"/>
    <w:rsid w:val="00602355"/>
    <w:rsid w:val="0060259A"/>
    <w:rsid w:val="00603DD1"/>
    <w:rsid w:val="00605BE9"/>
    <w:rsid w:val="006062AC"/>
    <w:rsid w:val="006101C8"/>
    <w:rsid w:val="006104D1"/>
    <w:rsid w:val="0061124C"/>
    <w:rsid w:val="00611949"/>
    <w:rsid w:val="006121FD"/>
    <w:rsid w:val="00612B55"/>
    <w:rsid w:val="00614A5A"/>
    <w:rsid w:val="006163F5"/>
    <w:rsid w:val="006169DD"/>
    <w:rsid w:val="00616C77"/>
    <w:rsid w:val="00616C82"/>
    <w:rsid w:val="00620FDA"/>
    <w:rsid w:val="00622142"/>
    <w:rsid w:val="00623195"/>
    <w:rsid w:val="0062562D"/>
    <w:rsid w:val="00626F1A"/>
    <w:rsid w:val="0062775B"/>
    <w:rsid w:val="00630D69"/>
    <w:rsid w:val="00631B56"/>
    <w:rsid w:val="00631D07"/>
    <w:rsid w:val="006322D7"/>
    <w:rsid w:val="00632D0F"/>
    <w:rsid w:val="00633D32"/>
    <w:rsid w:val="00633F48"/>
    <w:rsid w:val="00634245"/>
    <w:rsid w:val="00635944"/>
    <w:rsid w:val="00635FEC"/>
    <w:rsid w:val="0063632B"/>
    <w:rsid w:val="006364F5"/>
    <w:rsid w:val="00636CE1"/>
    <w:rsid w:val="006375BE"/>
    <w:rsid w:val="0064084E"/>
    <w:rsid w:val="00640B0B"/>
    <w:rsid w:val="00640E81"/>
    <w:rsid w:val="006432DF"/>
    <w:rsid w:val="0064399C"/>
    <w:rsid w:val="00643A78"/>
    <w:rsid w:val="00644582"/>
    <w:rsid w:val="00644ED7"/>
    <w:rsid w:val="00645A1D"/>
    <w:rsid w:val="00646A08"/>
    <w:rsid w:val="006474B5"/>
    <w:rsid w:val="00650B7B"/>
    <w:rsid w:val="00652082"/>
    <w:rsid w:val="00653474"/>
    <w:rsid w:val="00653539"/>
    <w:rsid w:val="00653680"/>
    <w:rsid w:val="0065398E"/>
    <w:rsid w:val="00654BAC"/>
    <w:rsid w:val="00656AEA"/>
    <w:rsid w:val="006576C1"/>
    <w:rsid w:val="0066019D"/>
    <w:rsid w:val="00660CC2"/>
    <w:rsid w:val="006613A0"/>
    <w:rsid w:val="00661A5F"/>
    <w:rsid w:val="00664036"/>
    <w:rsid w:val="00665C2E"/>
    <w:rsid w:val="006717F4"/>
    <w:rsid w:val="006719C2"/>
    <w:rsid w:val="00671AC6"/>
    <w:rsid w:val="00671E76"/>
    <w:rsid w:val="006770D1"/>
    <w:rsid w:val="006772D3"/>
    <w:rsid w:val="00677B78"/>
    <w:rsid w:val="00680528"/>
    <w:rsid w:val="00682DD8"/>
    <w:rsid w:val="006832AF"/>
    <w:rsid w:val="00683DE0"/>
    <w:rsid w:val="00684E40"/>
    <w:rsid w:val="00684EBA"/>
    <w:rsid w:val="00685F4F"/>
    <w:rsid w:val="006873EC"/>
    <w:rsid w:val="006875C5"/>
    <w:rsid w:val="00687C21"/>
    <w:rsid w:val="00690199"/>
    <w:rsid w:val="00690A85"/>
    <w:rsid w:val="00691113"/>
    <w:rsid w:val="00691936"/>
    <w:rsid w:val="00692B4D"/>
    <w:rsid w:val="0069310E"/>
    <w:rsid w:val="00695120"/>
    <w:rsid w:val="00696486"/>
    <w:rsid w:val="00696F17"/>
    <w:rsid w:val="00697D72"/>
    <w:rsid w:val="006A05E4"/>
    <w:rsid w:val="006A0A32"/>
    <w:rsid w:val="006A213E"/>
    <w:rsid w:val="006A3F45"/>
    <w:rsid w:val="006A40C9"/>
    <w:rsid w:val="006A4A4D"/>
    <w:rsid w:val="006A4D53"/>
    <w:rsid w:val="006A52D6"/>
    <w:rsid w:val="006A616A"/>
    <w:rsid w:val="006A67F5"/>
    <w:rsid w:val="006A69FB"/>
    <w:rsid w:val="006A732C"/>
    <w:rsid w:val="006A7366"/>
    <w:rsid w:val="006B0F00"/>
    <w:rsid w:val="006B26DB"/>
    <w:rsid w:val="006B2DE1"/>
    <w:rsid w:val="006B3D8A"/>
    <w:rsid w:val="006B42AB"/>
    <w:rsid w:val="006B4FA3"/>
    <w:rsid w:val="006B51CE"/>
    <w:rsid w:val="006B56A8"/>
    <w:rsid w:val="006B5CBA"/>
    <w:rsid w:val="006B5F41"/>
    <w:rsid w:val="006B71F9"/>
    <w:rsid w:val="006B7874"/>
    <w:rsid w:val="006B7A7D"/>
    <w:rsid w:val="006C0044"/>
    <w:rsid w:val="006C1048"/>
    <w:rsid w:val="006C3060"/>
    <w:rsid w:val="006C32E3"/>
    <w:rsid w:val="006C46E4"/>
    <w:rsid w:val="006C50FD"/>
    <w:rsid w:val="006C6220"/>
    <w:rsid w:val="006C665E"/>
    <w:rsid w:val="006C6F2E"/>
    <w:rsid w:val="006C7309"/>
    <w:rsid w:val="006C7A0E"/>
    <w:rsid w:val="006D00BD"/>
    <w:rsid w:val="006D03C8"/>
    <w:rsid w:val="006D054E"/>
    <w:rsid w:val="006D0805"/>
    <w:rsid w:val="006D165C"/>
    <w:rsid w:val="006D1996"/>
    <w:rsid w:val="006D215D"/>
    <w:rsid w:val="006D292D"/>
    <w:rsid w:val="006D3F93"/>
    <w:rsid w:val="006D4973"/>
    <w:rsid w:val="006D4B58"/>
    <w:rsid w:val="006D5470"/>
    <w:rsid w:val="006D6876"/>
    <w:rsid w:val="006D7C8C"/>
    <w:rsid w:val="006E0368"/>
    <w:rsid w:val="006E10F1"/>
    <w:rsid w:val="006E28DB"/>
    <w:rsid w:val="006E2B3F"/>
    <w:rsid w:val="006E2B87"/>
    <w:rsid w:val="006E3205"/>
    <w:rsid w:val="006E34D3"/>
    <w:rsid w:val="006E3E8E"/>
    <w:rsid w:val="006E5F53"/>
    <w:rsid w:val="006E71F0"/>
    <w:rsid w:val="006F2AF7"/>
    <w:rsid w:val="006F2BAF"/>
    <w:rsid w:val="006F31B1"/>
    <w:rsid w:val="006F38DA"/>
    <w:rsid w:val="006F5A56"/>
    <w:rsid w:val="006F7856"/>
    <w:rsid w:val="00700963"/>
    <w:rsid w:val="00701793"/>
    <w:rsid w:val="00701DC6"/>
    <w:rsid w:val="00703009"/>
    <w:rsid w:val="007042DA"/>
    <w:rsid w:val="0070502C"/>
    <w:rsid w:val="00705C07"/>
    <w:rsid w:val="00706188"/>
    <w:rsid w:val="00711F4A"/>
    <w:rsid w:val="007124B0"/>
    <w:rsid w:val="007129F5"/>
    <w:rsid w:val="00712F85"/>
    <w:rsid w:val="00713A56"/>
    <w:rsid w:val="00713F75"/>
    <w:rsid w:val="0071417B"/>
    <w:rsid w:val="00714F65"/>
    <w:rsid w:val="00716472"/>
    <w:rsid w:val="0071653E"/>
    <w:rsid w:val="007169B2"/>
    <w:rsid w:val="00716B11"/>
    <w:rsid w:val="00717E09"/>
    <w:rsid w:val="00720EBD"/>
    <w:rsid w:val="00723F92"/>
    <w:rsid w:val="00725B26"/>
    <w:rsid w:val="00726ACA"/>
    <w:rsid w:val="00727F7A"/>
    <w:rsid w:val="0073010A"/>
    <w:rsid w:val="00730901"/>
    <w:rsid w:val="00730C06"/>
    <w:rsid w:val="00731501"/>
    <w:rsid w:val="00731943"/>
    <w:rsid w:val="007325B7"/>
    <w:rsid w:val="00734058"/>
    <w:rsid w:val="00734DEF"/>
    <w:rsid w:val="00734DF6"/>
    <w:rsid w:val="00736357"/>
    <w:rsid w:val="00736732"/>
    <w:rsid w:val="00737284"/>
    <w:rsid w:val="007402CA"/>
    <w:rsid w:val="00740DE0"/>
    <w:rsid w:val="00740FA6"/>
    <w:rsid w:val="007410DC"/>
    <w:rsid w:val="00741119"/>
    <w:rsid w:val="007417E1"/>
    <w:rsid w:val="00741B44"/>
    <w:rsid w:val="00743614"/>
    <w:rsid w:val="007451B7"/>
    <w:rsid w:val="00746C4C"/>
    <w:rsid w:val="007522F1"/>
    <w:rsid w:val="007525AF"/>
    <w:rsid w:val="00752865"/>
    <w:rsid w:val="00752937"/>
    <w:rsid w:val="00752AA1"/>
    <w:rsid w:val="00753F93"/>
    <w:rsid w:val="00754616"/>
    <w:rsid w:val="00755407"/>
    <w:rsid w:val="00756371"/>
    <w:rsid w:val="007569DE"/>
    <w:rsid w:val="007570B2"/>
    <w:rsid w:val="0075763E"/>
    <w:rsid w:val="00760FEC"/>
    <w:rsid w:val="00761805"/>
    <w:rsid w:val="00763638"/>
    <w:rsid w:val="00764970"/>
    <w:rsid w:val="00764EC7"/>
    <w:rsid w:val="007669D9"/>
    <w:rsid w:val="00767036"/>
    <w:rsid w:val="00767DC6"/>
    <w:rsid w:val="00770614"/>
    <w:rsid w:val="007737AD"/>
    <w:rsid w:val="00773887"/>
    <w:rsid w:val="0077474D"/>
    <w:rsid w:val="00774C27"/>
    <w:rsid w:val="00774DB5"/>
    <w:rsid w:val="00775349"/>
    <w:rsid w:val="00775B8C"/>
    <w:rsid w:val="00775C38"/>
    <w:rsid w:val="00775ED6"/>
    <w:rsid w:val="007800FE"/>
    <w:rsid w:val="0078128B"/>
    <w:rsid w:val="00782EFB"/>
    <w:rsid w:val="007834B4"/>
    <w:rsid w:val="00783D21"/>
    <w:rsid w:val="00784A76"/>
    <w:rsid w:val="007858F3"/>
    <w:rsid w:val="00785912"/>
    <w:rsid w:val="00785C1B"/>
    <w:rsid w:val="00786731"/>
    <w:rsid w:val="007869C7"/>
    <w:rsid w:val="00786AD3"/>
    <w:rsid w:val="007874EC"/>
    <w:rsid w:val="00792823"/>
    <w:rsid w:val="0079296A"/>
    <w:rsid w:val="00792A22"/>
    <w:rsid w:val="00793A43"/>
    <w:rsid w:val="00794F99"/>
    <w:rsid w:val="00796CD3"/>
    <w:rsid w:val="0079762F"/>
    <w:rsid w:val="007A03AB"/>
    <w:rsid w:val="007A0C84"/>
    <w:rsid w:val="007A150B"/>
    <w:rsid w:val="007A1B36"/>
    <w:rsid w:val="007A2642"/>
    <w:rsid w:val="007A4AE0"/>
    <w:rsid w:val="007A4C1A"/>
    <w:rsid w:val="007A5AD7"/>
    <w:rsid w:val="007A5F9D"/>
    <w:rsid w:val="007A679B"/>
    <w:rsid w:val="007A6D88"/>
    <w:rsid w:val="007A799A"/>
    <w:rsid w:val="007B10D9"/>
    <w:rsid w:val="007B1A72"/>
    <w:rsid w:val="007B470E"/>
    <w:rsid w:val="007B4CAA"/>
    <w:rsid w:val="007B4FB3"/>
    <w:rsid w:val="007B546F"/>
    <w:rsid w:val="007B6103"/>
    <w:rsid w:val="007B6A11"/>
    <w:rsid w:val="007C28DB"/>
    <w:rsid w:val="007C2A93"/>
    <w:rsid w:val="007C2B55"/>
    <w:rsid w:val="007C3FBA"/>
    <w:rsid w:val="007C4950"/>
    <w:rsid w:val="007C765E"/>
    <w:rsid w:val="007D0915"/>
    <w:rsid w:val="007D0E16"/>
    <w:rsid w:val="007D2D11"/>
    <w:rsid w:val="007D3183"/>
    <w:rsid w:val="007D34B3"/>
    <w:rsid w:val="007D388A"/>
    <w:rsid w:val="007D3954"/>
    <w:rsid w:val="007D4006"/>
    <w:rsid w:val="007D5AC0"/>
    <w:rsid w:val="007D5FAE"/>
    <w:rsid w:val="007D63E8"/>
    <w:rsid w:val="007D6A1F"/>
    <w:rsid w:val="007E087C"/>
    <w:rsid w:val="007E0FAD"/>
    <w:rsid w:val="007E1BA9"/>
    <w:rsid w:val="007E266A"/>
    <w:rsid w:val="007E4231"/>
    <w:rsid w:val="007E4E15"/>
    <w:rsid w:val="007E584D"/>
    <w:rsid w:val="007E7391"/>
    <w:rsid w:val="007E74AE"/>
    <w:rsid w:val="007E7A71"/>
    <w:rsid w:val="007F04D2"/>
    <w:rsid w:val="007F0AE0"/>
    <w:rsid w:val="007F2512"/>
    <w:rsid w:val="007F4CCD"/>
    <w:rsid w:val="007F61B7"/>
    <w:rsid w:val="007F7BCB"/>
    <w:rsid w:val="007F7C31"/>
    <w:rsid w:val="00800F48"/>
    <w:rsid w:val="008011C7"/>
    <w:rsid w:val="00802AC9"/>
    <w:rsid w:val="00803312"/>
    <w:rsid w:val="0080423F"/>
    <w:rsid w:val="00804973"/>
    <w:rsid w:val="008064A8"/>
    <w:rsid w:val="00807924"/>
    <w:rsid w:val="00810038"/>
    <w:rsid w:val="00810124"/>
    <w:rsid w:val="008113F1"/>
    <w:rsid w:val="008115A7"/>
    <w:rsid w:val="008136B0"/>
    <w:rsid w:val="00815301"/>
    <w:rsid w:val="008159B1"/>
    <w:rsid w:val="00815C97"/>
    <w:rsid w:val="00816396"/>
    <w:rsid w:val="0081779B"/>
    <w:rsid w:val="00817CD9"/>
    <w:rsid w:val="00820DF4"/>
    <w:rsid w:val="008214F4"/>
    <w:rsid w:val="00822DFC"/>
    <w:rsid w:val="0082395C"/>
    <w:rsid w:val="00823EF8"/>
    <w:rsid w:val="00824540"/>
    <w:rsid w:val="008257CA"/>
    <w:rsid w:val="0082724D"/>
    <w:rsid w:val="00830B34"/>
    <w:rsid w:val="00832229"/>
    <w:rsid w:val="00833B96"/>
    <w:rsid w:val="00834B95"/>
    <w:rsid w:val="0083529E"/>
    <w:rsid w:val="00835C45"/>
    <w:rsid w:val="00837682"/>
    <w:rsid w:val="00837D0F"/>
    <w:rsid w:val="008405FE"/>
    <w:rsid w:val="00840A69"/>
    <w:rsid w:val="00840C8B"/>
    <w:rsid w:val="008417F8"/>
    <w:rsid w:val="00841C26"/>
    <w:rsid w:val="008429B5"/>
    <w:rsid w:val="0084317E"/>
    <w:rsid w:val="008437FE"/>
    <w:rsid w:val="0084497A"/>
    <w:rsid w:val="00845AE3"/>
    <w:rsid w:val="00846ACF"/>
    <w:rsid w:val="0084796A"/>
    <w:rsid w:val="00850692"/>
    <w:rsid w:val="0085145C"/>
    <w:rsid w:val="008515EC"/>
    <w:rsid w:val="0085183B"/>
    <w:rsid w:val="00851C3E"/>
    <w:rsid w:val="00852402"/>
    <w:rsid w:val="008525DE"/>
    <w:rsid w:val="00853C9B"/>
    <w:rsid w:val="00854286"/>
    <w:rsid w:val="00854843"/>
    <w:rsid w:val="008570BC"/>
    <w:rsid w:val="00860511"/>
    <w:rsid w:val="00861104"/>
    <w:rsid w:val="00861FAA"/>
    <w:rsid w:val="008620EC"/>
    <w:rsid w:val="008642FC"/>
    <w:rsid w:val="0086593F"/>
    <w:rsid w:val="008659E5"/>
    <w:rsid w:val="00866304"/>
    <w:rsid w:val="00866BC7"/>
    <w:rsid w:val="008675B4"/>
    <w:rsid w:val="00867A5D"/>
    <w:rsid w:val="008716B0"/>
    <w:rsid w:val="008719C9"/>
    <w:rsid w:val="00871CE0"/>
    <w:rsid w:val="00873681"/>
    <w:rsid w:val="00874480"/>
    <w:rsid w:val="00874682"/>
    <w:rsid w:val="00874DBF"/>
    <w:rsid w:val="00874E9F"/>
    <w:rsid w:val="00875E55"/>
    <w:rsid w:val="008765B8"/>
    <w:rsid w:val="00876D2E"/>
    <w:rsid w:val="00877B32"/>
    <w:rsid w:val="00880839"/>
    <w:rsid w:val="00880DC8"/>
    <w:rsid w:val="00881AE4"/>
    <w:rsid w:val="00883838"/>
    <w:rsid w:val="00884127"/>
    <w:rsid w:val="00884342"/>
    <w:rsid w:val="008852A7"/>
    <w:rsid w:val="008864A2"/>
    <w:rsid w:val="00886AFF"/>
    <w:rsid w:val="00886E02"/>
    <w:rsid w:val="00891AE9"/>
    <w:rsid w:val="008929DA"/>
    <w:rsid w:val="008935D6"/>
    <w:rsid w:val="00895134"/>
    <w:rsid w:val="00895CC7"/>
    <w:rsid w:val="0089613E"/>
    <w:rsid w:val="0089624E"/>
    <w:rsid w:val="008973AB"/>
    <w:rsid w:val="008975C7"/>
    <w:rsid w:val="008A049A"/>
    <w:rsid w:val="008A08E5"/>
    <w:rsid w:val="008A0AB1"/>
    <w:rsid w:val="008A14A4"/>
    <w:rsid w:val="008A504B"/>
    <w:rsid w:val="008A6822"/>
    <w:rsid w:val="008A7E98"/>
    <w:rsid w:val="008B0200"/>
    <w:rsid w:val="008B3D8D"/>
    <w:rsid w:val="008B53A6"/>
    <w:rsid w:val="008B650B"/>
    <w:rsid w:val="008B79AF"/>
    <w:rsid w:val="008C1E43"/>
    <w:rsid w:val="008C2741"/>
    <w:rsid w:val="008C2F28"/>
    <w:rsid w:val="008C2FF1"/>
    <w:rsid w:val="008C3AD9"/>
    <w:rsid w:val="008C539E"/>
    <w:rsid w:val="008C5C1D"/>
    <w:rsid w:val="008C7586"/>
    <w:rsid w:val="008C7C7C"/>
    <w:rsid w:val="008D0171"/>
    <w:rsid w:val="008D12B6"/>
    <w:rsid w:val="008D2CF0"/>
    <w:rsid w:val="008D328C"/>
    <w:rsid w:val="008D35BF"/>
    <w:rsid w:val="008D4D61"/>
    <w:rsid w:val="008D5CEA"/>
    <w:rsid w:val="008D7365"/>
    <w:rsid w:val="008E0641"/>
    <w:rsid w:val="008E0D61"/>
    <w:rsid w:val="008E131D"/>
    <w:rsid w:val="008E147C"/>
    <w:rsid w:val="008E204B"/>
    <w:rsid w:val="008E2CA8"/>
    <w:rsid w:val="008E30BC"/>
    <w:rsid w:val="008E3F4B"/>
    <w:rsid w:val="008E4725"/>
    <w:rsid w:val="008E4F44"/>
    <w:rsid w:val="008E5BE1"/>
    <w:rsid w:val="008E6B53"/>
    <w:rsid w:val="008E6DE1"/>
    <w:rsid w:val="008E7D07"/>
    <w:rsid w:val="008E7D52"/>
    <w:rsid w:val="008F1060"/>
    <w:rsid w:val="008F1192"/>
    <w:rsid w:val="008F1CBB"/>
    <w:rsid w:val="008F2270"/>
    <w:rsid w:val="008F4DD7"/>
    <w:rsid w:val="008F57CF"/>
    <w:rsid w:val="008F5E3C"/>
    <w:rsid w:val="00902128"/>
    <w:rsid w:val="0090291C"/>
    <w:rsid w:val="00904622"/>
    <w:rsid w:val="009067DC"/>
    <w:rsid w:val="00907511"/>
    <w:rsid w:val="009076EF"/>
    <w:rsid w:val="00907DAA"/>
    <w:rsid w:val="00907E10"/>
    <w:rsid w:val="0091106B"/>
    <w:rsid w:val="00912DE2"/>
    <w:rsid w:val="00914EE3"/>
    <w:rsid w:val="00915150"/>
    <w:rsid w:val="00915E5C"/>
    <w:rsid w:val="0091640D"/>
    <w:rsid w:val="00916997"/>
    <w:rsid w:val="00917879"/>
    <w:rsid w:val="00920881"/>
    <w:rsid w:val="00923112"/>
    <w:rsid w:val="00924B4F"/>
    <w:rsid w:val="00924BDB"/>
    <w:rsid w:val="00924DD3"/>
    <w:rsid w:val="0092626F"/>
    <w:rsid w:val="0092652F"/>
    <w:rsid w:val="009265A6"/>
    <w:rsid w:val="00927596"/>
    <w:rsid w:val="009275BF"/>
    <w:rsid w:val="00927763"/>
    <w:rsid w:val="00927B59"/>
    <w:rsid w:val="0093012F"/>
    <w:rsid w:val="009305C9"/>
    <w:rsid w:val="00930C65"/>
    <w:rsid w:val="009314A0"/>
    <w:rsid w:val="009316CD"/>
    <w:rsid w:val="00931F78"/>
    <w:rsid w:val="00932330"/>
    <w:rsid w:val="00932D66"/>
    <w:rsid w:val="00933D28"/>
    <w:rsid w:val="00934033"/>
    <w:rsid w:val="00934C0A"/>
    <w:rsid w:val="00934FB9"/>
    <w:rsid w:val="00935362"/>
    <w:rsid w:val="00936A19"/>
    <w:rsid w:val="009377A1"/>
    <w:rsid w:val="009409C7"/>
    <w:rsid w:val="009420EF"/>
    <w:rsid w:val="009424F0"/>
    <w:rsid w:val="0094387E"/>
    <w:rsid w:val="00943F6C"/>
    <w:rsid w:val="009442DB"/>
    <w:rsid w:val="0094492D"/>
    <w:rsid w:val="009449DC"/>
    <w:rsid w:val="00945D43"/>
    <w:rsid w:val="009503EB"/>
    <w:rsid w:val="009504C1"/>
    <w:rsid w:val="00951623"/>
    <w:rsid w:val="00951EC9"/>
    <w:rsid w:val="00952759"/>
    <w:rsid w:val="00952F93"/>
    <w:rsid w:val="009531F4"/>
    <w:rsid w:val="00955060"/>
    <w:rsid w:val="009553D8"/>
    <w:rsid w:val="009578AB"/>
    <w:rsid w:val="0096190C"/>
    <w:rsid w:val="00962C7D"/>
    <w:rsid w:val="00964C14"/>
    <w:rsid w:val="00964D3D"/>
    <w:rsid w:val="00964D49"/>
    <w:rsid w:val="0096621A"/>
    <w:rsid w:val="009677DE"/>
    <w:rsid w:val="00970E87"/>
    <w:rsid w:val="00972457"/>
    <w:rsid w:val="0097355E"/>
    <w:rsid w:val="009750C2"/>
    <w:rsid w:val="00975723"/>
    <w:rsid w:val="009759F3"/>
    <w:rsid w:val="00977EBF"/>
    <w:rsid w:val="00980251"/>
    <w:rsid w:val="00980E89"/>
    <w:rsid w:val="009810DC"/>
    <w:rsid w:val="00981BF1"/>
    <w:rsid w:val="00981D03"/>
    <w:rsid w:val="00982AF9"/>
    <w:rsid w:val="0098307E"/>
    <w:rsid w:val="009835D2"/>
    <w:rsid w:val="00984931"/>
    <w:rsid w:val="009853E3"/>
    <w:rsid w:val="009858CD"/>
    <w:rsid w:val="009860DD"/>
    <w:rsid w:val="009866F0"/>
    <w:rsid w:val="00986CD6"/>
    <w:rsid w:val="00987115"/>
    <w:rsid w:val="009906E6"/>
    <w:rsid w:val="00991044"/>
    <w:rsid w:val="00991BBA"/>
    <w:rsid w:val="00992BF0"/>
    <w:rsid w:val="00992DAC"/>
    <w:rsid w:val="00992F59"/>
    <w:rsid w:val="00994321"/>
    <w:rsid w:val="00994649"/>
    <w:rsid w:val="00994CE8"/>
    <w:rsid w:val="0099559E"/>
    <w:rsid w:val="00995828"/>
    <w:rsid w:val="00995D53"/>
    <w:rsid w:val="00995DED"/>
    <w:rsid w:val="00997F84"/>
    <w:rsid w:val="009A1EBE"/>
    <w:rsid w:val="009A24AE"/>
    <w:rsid w:val="009A2FB5"/>
    <w:rsid w:val="009A47F0"/>
    <w:rsid w:val="009A6628"/>
    <w:rsid w:val="009A7C3B"/>
    <w:rsid w:val="009B09CC"/>
    <w:rsid w:val="009B10F3"/>
    <w:rsid w:val="009B1847"/>
    <w:rsid w:val="009B1E75"/>
    <w:rsid w:val="009B1F01"/>
    <w:rsid w:val="009B31B7"/>
    <w:rsid w:val="009B3CAD"/>
    <w:rsid w:val="009B3FF3"/>
    <w:rsid w:val="009B4321"/>
    <w:rsid w:val="009B5317"/>
    <w:rsid w:val="009B68B0"/>
    <w:rsid w:val="009B7A7F"/>
    <w:rsid w:val="009B7BB8"/>
    <w:rsid w:val="009B7C1E"/>
    <w:rsid w:val="009B7CFE"/>
    <w:rsid w:val="009B7FCA"/>
    <w:rsid w:val="009C000E"/>
    <w:rsid w:val="009C024D"/>
    <w:rsid w:val="009C087C"/>
    <w:rsid w:val="009C21F6"/>
    <w:rsid w:val="009C314C"/>
    <w:rsid w:val="009C3795"/>
    <w:rsid w:val="009C52C8"/>
    <w:rsid w:val="009C5EDE"/>
    <w:rsid w:val="009C7835"/>
    <w:rsid w:val="009D0140"/>
    <w:rsid w:val="009D1B7C"/>
    <w:rsid w:val="009D1EFE"/>
    <w:rsid w:val="009D1F7A"/>
    <w:rsid w:val="009D2423"/>
    <w:rsid w:val="009D2559"/>
    <w:rsid w:val="009D30F0"/>
    <w:rsid w:val="009D42CE"/>
    <w:rsid w:val="009D4997"/>
    <w:rsid w:val="009D624F"/>
    <w:rsid w:val="009D6385"/>
    <w:rsid w:val="009D65F2"/>
    <w:rsid w:val="009D7BF1"/>
    <w:rsid w:val="009E15C0"/>
    <w:rsid w:val="009E18BB"/>
    <w:rsid w:val="009E1C70"/>
    <w:rsid w:val="009E1D7F"/>
    <w:rsid w:val="009E2E01"/>
    <w:rsid w:val="009E4BE0"/>
    <w:rsid w:val="009E5F41"/>
    <w:rsid w:val="009E6237"/>
    <w:rsid w:val="009E6DC5"/>
    <w:rsid w:val="009E7234"/>
    <w:rsid w:val="009E7BD8"/>
    <w:rsid w:val="009F0AB2"/>
    <w:rsid w:val="009F1365"/>
    <w:rsid w:val="009F1F93"/>
    <w:rsid w:val="009F2042"/>
    <w:rsid w:val="009F262B"/>
    <w:rsid w:val="009F39E5"/>
    <w:rsid w:val="009F3C22"/>
    <w:rsid w:val="009F4D63"/>
    <w:rsid w:val="009F5256"/>
    <w:rsid w:val="009F67EB"/>
    <w:rsid w:val="00A002E7"/>
    <w:rsid w:val="00A02177"/>
    <w:rsid w:val="00A023D1"/>
    <w:rsid w:val="00A028B6"/>
    <w:rsid w:val="00A03048"/>
    <w:rsid w:val="00A046E3"/>
    <w:rsid w:val="00A04F97"/>
    <w:rsid w:val="00A04FA5"/>
    <w:rsid w:val="00A059F4"/>
    <w:rsid w:val="00A06292"/>
    <w:rsid w:val="00A06CA8"/>
    <w:rsid w:val="00A06F90"/>
    <w:rsid w:val="00A07330"/>
    <w:rsid w:val="00A10003"/>
    <w:rsid w:val="00A100DA"/>
    <w:rsid w:val="00A10873"/>
    <w:rsid w:val="00A10F31"/>
    <w:rsid w:val="00A11153"/>
    <w:rsid w:val="00A11CF9"/>
    <w:rsid w:val="00A120E9"/>
    <w:rsid w:val="00A14941"/>
    <w:rsid w:val="00A1525A"/>
    <w:rsid w:val="00A16052"/>
    <w:rsid w:val="00A16705"/>
    <w:rsid w:val="00A171EB"/>
    <w:rsid w:val="00A17543"/>
    <w:rsid w:val="00A2076F"/>
    <w:rsid w:val="00A20F23"/>
    <w:rsid w:val="00A2123D"/>
    <w:rsid w:val="00A219BC"/>
    <w:rsid w:val="00A219F3"/>
    <w:rsid w:val="00A23BEC"/>
    <w:rsid w:val="00A2410E"/>
    <w:rsid w:val="00A24E8F"/>
    <w:rsid w:val="00A26529"/>
    <w:rsid w:val="00A26659"/>
    <w:rsid w:val="00A26678"/>
    <w:rsid w:val="00A26A1F"/>
    <w:rsid w:val="00A30B55"/>
    <w:rsid w:val="00A30F3E"/>
    <w:rsid w:val="00A32415"/>
    <w:rsid w:val="00A32A50"/>
    <w:rsid w:val="00A34E31"/>
    <w:rsid w:val="00A35A43"/>
    <w:rsid w:val="00A35D4F"/>
    <w:rsid w:val="00A35EC6"/>
    <w:rsid w:val="00A402C4"/>
    <w:rsid w:val="00A40413"/>
    <w:rsid w:val="00A42642"/>
    <w:rsid w:val="00A42C35"/>
    <w:rsid w:val="00A45D30"/>
    <w:rsid w:val="00A4617F"/>
    <w:rsid w:val="00A46D81"/>
    <w:rsid w:val="00A47DD9"/>
    <w:rsid w:val="00A50A04"/>
    <w:rsid w:val="00A52794"/>
    <w:rsid w:val="00A54BD5"/>
    <w:rsid w:val="00A5640A"/>
    <w:rsid w:val="00A56A4B"/>
    <w:rsid w:val="00A57C71"/>
    <w:rsid w:val="00A64416"/>
    <w:rsid w:val="00A647A8"/>
    <w:rsid w:val="00A66D22"/>
    <w:rsid w:val="00A66F46"/>
    <w:rsid w:val="00A7042D"/>
    <w:rsid w:val="00A71B51"/>
    <w:rsid w:val="00A71BC5"/>
    <w:rsid w:val="00A7226A"/>
    <w:rsid w:val="00A726F9"/>
    <w:rsid w:val="00A72B29"/>
    <w:rsid w:val="00A741B6"/>
    <w:rsid w:val="00A753B5"/>
    <w:rsid w:val="00A75CCF"/>
    <w:rsid w:val="00A767E9"/>
    <w:rsid w:val="00A77AE1"/>
    <w:rsid w:val="00A77DBC"/>
    <w:rsid w:val="00A80342"/>
    <w:rsid w:val="00A81EA3"/>
    <w:rsid w:val="00A835CA"/>
    <w:rsid w:val="00A839DC"/>
    <w:rsid w:val="00A83B86"/>
    <w:rsid w:val="00A8432D"/>
    <w:rsid w:val="00A860FF"/>
    <w:rsid w:val="00A86D60"/>
    <w:rsid w:val="00A9047F"/>
    <w:rsid w:val="00A90D06"/>
    <w:rsid w:val="00A9178F"/>
    <w:rsid w:val="00A91EDB"/>
    <w:rsid w:val="00A921CC"/>
    <w:rsid w:val="00A92D2F"/>
    <w:rsid w:val="00A92FC8"/>
    <w:rsid w:val="00A9418A"/>
    <w:rsid w:val="00A9473D"/>
    <w:rsid w:val="00A969C4"/>
    <w:rsid w:val="00A97538"/>
    <w:rsid w:val="00AA0846"/>
    <w:rsid w:val="00AA3530"/>
    <w:rsid w:val="00AA4382"/>
    <w:rsid w:val="00AA439C"/>
    <w:rsid w:val="00AA5B65"/>
    <w:rsid w:val="00AA667F"/>
    <w:rsid w:val="00AA6804"/>
    <w:rsid w:val="00AA7F59"/>
    <w:rsid w:val="00AB10E8"/>
    <w:rsid w:val="00AB2676"/>
    <w:rsid w:val="00AB44EB"/>
    <w:rsid w:val="00AB4696"/>
    <w:rsid w:val="00AB58B2"/>
    <w:rsid w:val="00AC0354"/>
    <w:rsid w:val="00AC24D2"/>
    <w:rsid w:val="00AC2D62"/>
    <w:rsid w:val="00AC7184"/>
    <w:rsid w:val="00AD0158"/>
    <w:rsid w:val="00AD01DB"/>
    <w:rsid w:val="00AD048E"/>
    <w:rsid w:val="00AD194C"/>
    <w:rsid w:val="00AD198B"/>
    <w:rsid w:val="00AD1E4E"/>
    <w:rsid w:val="00AD233A"/>
    <w:rsid w:val="00AD5C8B"/>
    <w:rsid w:val="00AD710D"/>
    <w:rsid w:val="00AE0915"/>
    <w:rsid w:val="00AE27CF"/>
    <w:rsid w:val="00AE2E79"/>
    <w:rsid w:val="00AE3CDC"/>
    <w:rsid w:val="00AE437C"/>
    <w:rsid w:val="00AE7F5B"/>
    <w:rsid w:val="00AF14EB"/>
    <w:rsid w:val="00AF4825"/>
    <w:rsid w:val="00AF4D2D"/>
    <w:rsid w:val="00AF5071"/>
    <w:rsid w:val="00AF5E8A"/>
    <w:rsid w:val="00AF5FB4"/>
    <w:rsid w:val="00AF76B0"/>
    <w:rsid w:val="00B02098"/>
    <w:rsid w:val="00B02BD5"/>
    <w:rsid w:val="00B03DDA"/>
    <w:rsid w:val="00B04C7C"/>
    <w:rsid w:val="00B04F05"/>
    <w:rsid w:val="00B053CC"/>
    <w:rsid w:val="00B06C3E"/>
    <w:rsid w:val="00B109B1"/>
    <w:rsid w:val="00B12301"/>
    <w:rsid w:val="00B129FB"/>
    <w:rsid w:val="00B12C14"/>
    <w:rsid w:val="00B133DC"/>
    <w:rsid w:val="00B13799"/>
    <w:rsid w:val="00B13C40"/>
    <w:rsid w:val="00B13FFC"/>
    <w:rsid w:val="00B1497C"/>
    <w:rsid w:val="00B14F22"/>
    <w:rsid w:val="00B163BE"/>
    <w:rsid w:val="00B16803"/>
    <w:rsid w:val="00B20956"/>
    <w:rsid w:val="00B20D30"/>
    <w:rsid w:val="00B22771"/>
    <w:rsid w:val="00B2320F"/>
    <w:rsid w:val="00B23457"/>
    <w:rsid w:val="00B242D7"/>
    <w:rsid w:val="00B24BAE"/>
    <w:rsid w:val="00B24E90"/>
    <w:rsid w:val="00B263D6"/>
    <w:rsid w:val="00B279B9"/>
    <w:rsid w:val="00B27D42"/>
    <w:rsid w:val="00B3006F"/>
    <w:rsid w:val="00B3044A"/>
    <w:rsid w:val="00B3088A"/>
    <w:rsid w:val="00B35790"/>
    <w:rsid w:val="00B36A96"/>
    <w:rsid w:val="00B373BC"/>
    <w:rsid w:val="00B37F62"/>
    <w:rsid w:val="00B37FDD"/>
    <w:rsid w:val="00B40290"/>
    <w:rsid w:val="00B40AAD"/>
    <w:rsid w:val="00B41968"/>
    <w:rsid w:val="00B439DB"/>
    <w:rsid w:val="00B4419F"/>
    <w:rsid w:val="00B4449F"/>
    <w:rsid w:val="00B44DAA"/>
    <w:rsid w:val="00B4542D"/>
    <w:rsid w:val="00B47784"/>
    <w:rsid w:val="00B47C1B"/>
    <w:rsid w:val="00B503DF"/>
    <w:rsid w:val="00B51C52"/>
    <w:rsid w:val="00B52A20"/>
    <w:rsid w:val="00B53898"/>
    <w:rsid w:val="00B542B0"/>
    <w:rsid w:val="00B55ADD"/>
    <w:rsid w:val="00B56014"/>
    <w:rsid w:val="00B569F6"/>
    <w:rsid w:val="00B56A8E"/>
    <w:rsid w:val="00B57E64"/>
    <w:rsid w:val="00B601D6"/>
    <w:rsid w:val="00B62013"/>
    <w:rsid w:val="00B63A93"/>
    <w:rsid w:val="00B641DA"/>
    <w:rsid w:val="00B65A6B"/>
    <w:rsid w:val="00B65B94"/>
    <w:rsid w:val="00B65DF9"/>
    <w:rsid w:val="00B66000"/>
    <w:rsid w:val="00B66140"/>
    <w:rsid w:val="00B66544"/>
    <w:rsid w:val="00B66ACC"/>
    <w:rsid w:val="00B677F6"/>
    <w:rsid w:val="00B6793B"/>
    <w:rsid w:val="00B67CA0"/>
    <w:rsid w:val="00B67EFC"/>
    <w:rsid w:val="00B70622"/>
    <w:rsid w:val="00B73F6F"/>
    <w:rsid w:val="00B73FAE"/>
    <w:rsid w:val="00B74577"/>
    <w:rsid w:val="00B74947"/>
    <w:rsid w:val="00B75551"/>
    <w:rsid w:val="00B75944"/>
    <w:rsid w:val="00B75A5A"/>
    <w:rsid w:val="00B7630D"/>
    <w:rsid w:val="00B7661E"/>
    <w:rsid w:val="00B8039B"/>
    <w:rsid w:val="00B80499"/>
    <w:rsid w:val="00B80DF4"/>
    <w:rsid w:val="00B8191D"/>
    <w:rsid w:val="00B83F19"/>
    <w:rsid w:val="00B84ECC"/>
    <w:rsid w:val="00B8527D"/>
    <w:rsid w:val="00B864D7"/>
    <w:rsid w:val="00B90273"/>
    <w:rsid w:val="00B903DE"/>
    <w:rsid w:val="00B90462"/>
    <w:rsid w:val="00B91282"/>
    <w:rsid w:val="00B92D0B"/>
    <w:rsid w:val="00B93237"/>
    <w:rsid w:val="00B9530F"/>
    <w:rsid w:val="00B9612A"/>
    <w:rsid w:val="00B96B84"/>
    <w:rsid w:val="00BA17D2"/>
    <w:rsid w:val="00BA1EB4"/>
    <w:rsid w:val="00BA29CF"/>
    <w:rsid w:val="00BA313E"/>
    <w:rsid w:val="00BA3C3F"/>
    <w:rsid w:val="00BA468E"/>
    <w:rsid w:val="00BA70FA"/>
    <w:rsid w:val="00BA72DE"/>
    <w:rsid w:val="00BA7BE4"/>
    <w:rsid w:val="00BB0D2E"/>
    <w:rsid w:val="00BB1741"/>
    <w:rsid w:val="00BB1C03"/>
    <w:rsid w:val="00BB2112"/>
    <w:rsid w:val="00BB4830"/>
    <w:rsid w:val="00BB6817"/>
    <w:rsid w:val="00BB7529"/>
    <w:rsid w:val="00BC102B"/>
    <w:rsid w:val="00BC10FA"/>
    <w:rsid w:val="00BC1614"/>
    <w:rsid w:val="00BC3EAB"/>
    <w:rsid w:val="00BC3F02"/>
    <w:rsid w:val="00BC444A"/>
    <w:rsid w:val="00BC5AB5"/>
    <w:rsid w:val="00BC5BA4"/>
    <w:rsid w:val="00BC6092"/>
    <w:rsid w:val="00BC61D4"/>
    <w:rsid w:val="00BC7007"/>
    <w:rsid w:val="00BC7D91"/>
    <w:rsid w:val="00BD0B00"/>
    <w:rsid w:val="00BD21E6"/>
    <w:rsid w:val="00BD2760"/>
    <w:rsid w:val="00BD2F24"/>
    <w:rsid w:val="00BD5C41"/>
    <w:rsid w:val="00BD646D"/>
    <w:rsid w:val="00BD67B3"/>
    <w:rsid w:val="00BD6A7A"/>
    <w:rsid w:val="00BD6A9F"/>
    <w:rsid w:val="00BD6FB4"/>
    <w:rsid w:val="00BD7125"/>
    <w:rsid w:val="00BD712D"/>
    <w:rsid w:val="00BE0F26"/>
    <w:rsid w:val="00BE283B"/>
    <w:rsid w:val="00BE3D6B"/>
    <w:rsid w:val="00BE6440"/>
    <w:rsid w:val="00BE78FC"/>
    <w:rsid w:val="00BE7FA8"/>
    <w:rsid w:val="00BF020A"/>
    <w:rsid w:val="00BF0EC3"/>
    <w:rsid w:val="00BF31DC"/>
    <w:rsid w:val="00BF3222"/>
    <w:rsid w:val="00BF3DCA"/>
    <w:rsid w:val="00BF4634"/>
    <w:rsid w:val="00BF52DD"/>
    <w:rsid w:val="00BF71ED"/>
    <w:rsid w:val="00BF7ABD"/>
    <w:rsid w:val="00C02816"/>
    <w:rsid w:val="00C02D17"/>
    <w:rsid w:val="00C04074"/>
    <w:rsid w:val="00C04CA0"/>
    <w:rsid w:val="00C04D8E"/>
    <w:rsid w:val="00C06196"/>
    <w:rsid w:val="00C07F9E"/>
    <w:rsid w:val="00C11C7D"/>
    <w:rsid w:val="00C128DE"/>
    <w:rsid w:val="00C13C56"/>
    <w:rsid w:val="00C174A3"/>
    <w:rsid w:val="00C17714"/>
    <w:rsid w:val="00C178A9"/>
    <w:rsid w:val="00C204F7"/>
    <w:rsid w:val="00C22696"/>
    <w:rsid w:val="00C231FA"/>
    <w:rsid w:val="00C2323D"/>
    <w:rsid w:val="00C23A41"/>
    <w:rsid w:val="00C23CF3"/>
    <w:rsid w:val="00C24A8B"/>
    <w:rsid w:val="00C2524D"/>
    <w:rsid w:val="00C26334"/>
    <w:rsid w:val="00C27440"/>
    <w:rsid w:val="00C32318"/>
    <w:rsid w:val="00C32AB1"/>
    <w:rsid w:val="00C32EF3"/>
    <w:rsid w:val="00C34CAA"/>
    <w:rsid w:val="00C36B68"/>
    <w:rsid w:val="00C37BAF"/>
    <w:rsid w:val="00C4026D"/>
    <w:rsid w:val="00C42335"/>
    <w:rsid w:val="00C45243"/>
    <w:rsid w:val="00C46B47"/>
    <w:rsid w:val="00C47A80"/>
    <w:rsid w:val="00C47EBB"/>
    <w:rsid w:val="00C50051"/>
    <w:rsid w:val="00C5130A"/>
    <w:rsid w:val="00C513D8"/>
    <w:rsid w:val="00C5176E"/>
    <w:rsid w:val="00C5284F"/>
    <w:rsid w:val="00C53162"/>
    <w:rsid w:val="00C56555"/>
    <w:rsid w:val="00C565CA"/>
    <w:rsid w:val="00C6119F"/>
    <w:rsid w:val="00C62D9D"/>
    <w:rsid w:val="00C66150"/>
    <w:rsid w:val="00C6643F"/>
    <w:rsid w:val="00C666C1"/>
    <w:rsid w:val="00C6670C"/>
    <w:rsid w:val="00C66A9E"/>
    <w:rsid w:val="00C673EF"/>
    <w:rsid w:val="00C67C97"/>
    <w:rsid w:val="00C715EC"/>
    <w:rsid w:val="00C71A9C"/>
    <w:rsid w:val="00C73A51"/>
    <w:rsid w:val="00C74262"/>
    <w:rsid w:val="00C74E7E"/>
    <w:rsid w:val="00C755AC"/>
    <w:rsid w:val="00C7747C"/>
    <w:rsid w:val="00C80BFE"/>
    <w:rsid w:val="00C8364D"/>
    <w:rsid w:val="00C8639C"/>
    <w:rsid w:val="00C8681E"/>
    <w:rsid w:val="00C8728E"/>
    <w:rsid w:val="00C9074A"/>
    <w:rsid w:val="00C925F8"/>
    <w:rsid w:val="00C940B5"/>
    <w:rsid w:val="00C955A2"/>
    <w:rsid w:val="00C96D09"/>
    <w:rsid w:val="00CA2BBA"/>
    <w:rsid w:val="00CA4608"/>
    <w:rsid w:val="00CA73AE"/>
    <w:rsid w:val="00CA7EB0"/>
    <w:rsid w:val="00CB0F82"/>
    <w:rsid w:val="00CB2623"/>
    <w:rsid w:val="00CB3391"/>
    <w:rsid w:val="00CB33C7"/>
    <w:rsid w:val="00CB4DBC"/>
    <w:rsid w:val="00CB5090"/>
    <w:rsid w:val="00CB5825"/>
    <w:rsid w:val="00CB7EDD"/>
    <w:rsid w:val="00CC0604"/>
    <w:rsid w:val="00CC2DD9"/>
    <w:rsid w:val="00CC3103"/>
    <w:rsid w:val="00CC31B9"/>
    <w:rsid w:val="00CC6137"/>
    <w:rsid w:val="00CC63BD"/>
    <w:rsid w:val="00CD081E"/>
    <w:rsid w:val="00CD087E"/>
    <w:rsid w:val="00CD29A0"/>
    <w:rsid w:val="00CD3804"/>
    <w:rsid w:val="00CD6AFC"/>
    <w:rsid w:val="00CE05B9"/>
    <w:rsid w:val="00CE0E73"/>
    <w:rsid w:val="00CE1532"/>
    <w:rsid w:val="00CE29EA"/>
    <w:rsid w:val="00CE4C10"/>
    <w:rsid w:val="00CE5A53"/>
    <w:rsid w:val="00CE6E4D"/>
    <w:rsid w:val="00CE75DB"/>
    <w:rsid w:val="00CF101E"/>
    <w:rsid w:val="00CF1CF1"/>
    <w:rsid w:val="00CF1FE8"/>
    <w:rsid w:val="00CF25A4"/>
    <w:rsid w:val="00CF3A60"/>
    <w:rsid w:val="00CF557C"/>
    <w:rsid w:val="00CF6E8F"/>
    <w:rsid w:val="00D0142F"/>
    <w:rsid w:val="00D023F6"/>
    <w:rsid w:val="00D02E09"/>
    <w:rsid w:val="00D04543"/>
    <w:rsid w:val="00D04E58"/>
    <w:rsid w:val="00D04E69"/>
    <w:rsid w:val="00D07B5B"/>
    <w:rsid w:val="00D11045"/>
    <w:rsid w:val="00D1147A"/>
    <w:rsid w:val="00D1530F"/>
    <w:rsid w:val="00D16AF3"/>
    <w:rsid w:val="00D171E9"/>
    <w:rsid w:val="00D1765A"/>
    <w:rsid w:val="00D1767C"/>
    <w:rsid w:val="00D179D5"/>
    <w:rsid w:val="00D17BEE"/>
    <w:rsid w:val="00D20961"/>
    <w:rsid w:val="00D20B8C"/>
    <w:rsid w:val="00D227A5"/>
    <w:rsid w:val="00D2660C"/>
    <w:rsid w:val="00D2694B"/>
    <w:rsid w:val="00D26F32"/>
    <w:rsid w:val="00D300D0"/>
    <w:rsid w:val="00D30385"/>
    <w:rsid w:val="00D30A58"/>
    <w:rsid w:val="00D30B6A"/>
    <w:rsid w:val="00D31E6D"/>
    <w:rsid w:val="00D3327B"/>
    <w:rsid w:val="00D33BA9"/>
    <w:rsid w:val="00D34587"/>
    <w:rsid w:val="00D34A10"/>
    <w:rsid w:val="00D34C62"/>
    <w:rsid w:val="00D34E09"/>
    <w:rsid w:val="00D35D6E"/>
    <w:rsid w:val="00D3632F"/>
    <w:rsid w:val="00D3673E"/>
    <w:rsid w:val="00D41266"/>
    <w:rsid w:val="00D4197A"/>
    <w:rsid w:val="00D42F8F"/>
    <w:rsid w:val="00D432B6"/>
    <w:rsid w:val="00D441EF"/>
    <w:rsid w:val="00D4483C"/>
    <w:rsid w:val="00D46FA9"/>
    <w:rsid w:val="00D478A5"/>
    <w:rsid w:val="00D518C0"/>
    <w:rsid w:val="00D52DC0"/>
    <w:rsid w:val="00D5375C"/>
    <w:rsid w:val="00D5442B"/>
    <w:rsid w:val="00D54783"/>
    <w:rsid w:val="00D5559D"/>
    <w:rsid w:val="00D57754"/>
    <w:rsid w:val="00D57C2D"/>
    <w:rsid w:val="00D606B9"/>
    <w:rsid w:val="00D60F24"/>
    <w:rsid w:val="00D61D73"/>
    <w:rsid w:val="00D62328"/>
    <w:rsid w:val="00D6249A"/>
    <w:rsid w:val="00D70630"/>
    <w:rsid w:val="00D7269D"/>
    <w:rsid w:val="00D72DE3"/>
    <w:rsid w:val="00D73F83"/>
    <w:rsid w:val="00D769AD"/>
    <w:rsid w:val="00D77896"/>
    <w:rsid w:val="00D80032"/>
    <w:rsid w:val="00D81363"/>
    <w:rsid w:val="00D815E2"/>
    <w:rsid w:val="00D8240B"/>
    <w:rsid w:val="00D82734"/>
    <w:rsid w:val="00D827FA"/>
    <w:rsid w:val="00D83651"/>
    <w:rsid w:val="00D84BD3"/>
    <w:rsid w:val="00D84CF8"/>
    <w:rsid w:val="00D84EE9"/>
    <w:rsid w:val="00D85F4B"/>
    <w:rsid w:val="00D86361"/>
    <w:rsid w:val="00D9025D"/>
    <w:rsid w:val="00D91107"/>
    <w:rsid w:val="00D91D23"/>
    <w:rsid w:val="00D92230"/>
    <w:rsid w:val="00D92691"/>
    <w:rsid w:val="00D92FFC"/>
    <w:rsid w:val="00D9311A"/>
    <w:rsid w:val="00D95517"/>
    <w:rsid w:val="00D957C0"/>
    <w:rsid w:val="00D957F3"/>
    <w:rsid w:val="00D95ABF"/>
    <w:rsid w:val="00D95E0D"/>
    <w:rsid w:val="00DA06C9"/>
    <w:rsid w:val="00DA0A14"/>
    <w:rsid w:val="00DA1047"/>
    <w:rsid w:val="00DA2277"/>
    <w:rsid w:val="00DA2E93"/>
    <w:rsid w:val="00DA3468"/>
    <w:rsid w:val="00DA38CE"/>
    <w:rsid w:val="00DA4ADF"/>
    <w:rsid w:val="00DA651F"/>
    <w:rsid w:val="00DA6970"/>
    <w:rsid w:val="00DA6A4A"/>
    <w:rsid w:val="00DA6FFC"/>
    <w:rsid w:val="00DA73BF"/>
    <w:rsid w:val="00DA7B41"/>
    <w:rsid w:val="00DB0D8D"/>
    <w:rsid w:val="00DB35A3"/>
    <w:rsid w:val="00DB45E0"/>
    <w:rsid w:val="00DB5B9F"/>
    <w:rsid w:val="00DB6092"/>
    <w:rsid w:val="00DB731B"/>
    <w:rsid w:val="00DB7C18"/>
    <w:rsid w:val="00DC1200"/>
    <w:rsid w:val="00DC13A3"/>
    <w:rsid w:val="00DC1531"/>
    <w:rsid w:val="00DC1592"/>
    <w:rsid w:val="00DC6556"/>
    <w:rsid w:val="00DC726D"/>
    <w:rsid w:val="00DC7E57"/>
    <w:rsid w:val="00DD1937"/>
    <w:rsid w:val="00DD2053"/>
    <w:rsid w:val="00DD2CF8"/>
    <w:rsid w:val="00DD30B9"/>
    <w:rsid w:val="00DD4219"/>
    <w:rsid w:val="00DD4469"/>
    <w:rsid w:val="00DD4E44"/>
    <w:rsid w:val="00DD5560"/>
    <w:rsid w:val="00DD6219"/>
    <w:rsid w:val="00DD66CA"/>
    <w:rsid w:val="00DD73C2"/>
    <w:rsid w:val="00DE0FAE"/>
    <w:rsid w:val="00DE14A8"/>
    <w:rsid w:val="00DE15B4"/>
    <w:rsid w:val="00DE38AB"/>
    <w:rsid w:val="00DE3B25"/>
    <w:rsid w:val="00DE44A4"/>
    <w:rsid w:val="00DE5FCC"/>
    <w:rsid w:val="00DE61AD"/>
    <w:rsid w:val="00DE65B7"/>
    <w:rsid w:val="00DE7873"/>
    <w:rsid w:val="00DE794D"/>
    <w:rsid w:val="00DF076C"/>
    <w:rsid w:val="00DF119B"/>
    <w:rsid w:val="00DF1BA7"/>
    <w:rsid w:val="00DF2427"/>
    <w:rsid w:val="00DF3019"/>
    <w:rsid w:val="00DF3E6C"/>
    <w:rsid w:val="00DF4358"/>
    <w:rsid w:val="00DF4442"/>
    <w:rsid w:val="00DF516D"/>
    <w:rsid w:val="00DF6A45"/>
    <w:rsid w:val="00DF7017"/>
    <w:rsid w:val="00DF743C"/>
    <w:rsid w:val="00DF7609"/>
    <w:rsid w:val="00DF7697"/>
    <w:rsid w:val="00E008CD"/>
    <w:rsid w:val="00E00DD5"/>
    <w:rsid w:val="00E01CAD"/>
    <w:rsid w:val="00E0434C"/>
    <w:rsid w:val="00E044E3"/>
    <w:rsid w:val="00E044EC"/>
    <w:rsid w:val="00E04DEC"/>
    <w:rsid w:val="00E04E1C"/>
    <w:rsid w:val="00E0677D"/>
    <w:rsid w:val="00E10E17"/>
    <w:rsid w:val="00E11E7D"/>
    <w:rsid w:val="00E15F08"/>
    <w:rsid w:val="00E16D31"/>
    <w:rsid w:val="00E21E77"/>
    <w:rsid w:val="00E224B8"/>
    <w:rsid w:val="00E22D92"/>
    <w:rsid w:val="00E23734"/>
    <w:rsid w:val="00E24BAB"/>
    <w:rsid w:val="00E25C6D"/>
    <w:rsid w:val="00E25FA2"/>
    <w:rsid w:val="00E271F7"/>
    <w:rsid w:val="00E27497"/>
    <w:rsid w:val="00E315D0"/>
    <w:rsid w:val="00E327F6"/>
    <w:rsid w:val="00E32B7C"/>
    <w:rsid w:val="00E32C01"/>
    <w:rsid w:val="00E35C97"/>
    <w:rsid w:val="00E36C81"/>
    <w:rsid w:val="00E36D0F"/>
    <w:rsid w:val="00E371F7"/>
    <w:rsid w:val="00E412D5"/>
    <w:rsid w:val="00E415D6"/>
    <w:rsid w:val="00E4217D"/>
    <w:rsid w:val="00E43741"/>
    <w:rsid w:val="00E45270"/>
    <w:rsid w:val="00E45E6E"/>
    <w:rsid w:val="00E46474"/>
    <w:rsid w:val="00E50A95"/>
    <w:rsid w:val="00E51139"/>
    <w:rsid w:val="00E51A7D"/>
    <w:rsid w:val="00E52EA1"/>
    <w:rsid w:val="00E54D88"/>
    <w:rsid w:val="00E54DD5"/>
    <w:rsid w:val="00E565C3"/>
    <w:rsid w:val="00E56778"/>
    <w:rsid w:val="00E611BA"/>
    <w:rsid w:val="00E611CA"/>
    <w:rsid w:val="00E623BF"/>
    <w:rsid w:val="00E6368B"/>
    <w:rsid w:val="00E63789"/>
    <w:rsid w:val="00E666AB"/>
    <w:rsid w:val="00E66ED0"/>
    <w:rsid w:val="00E6776C"/>
    <w:rsid w:val="00E67943"/>
    <w:rsid w:val="00E67C76"/>
    <w:rsid w:val="00E72F56"/>
    <w:rsid w:val="00E73E38"/>
    <w:rsid w:val="00E746B3"/>
    <w:rsid w:val="00E769FB"/>
    <w:rsid w:val="00E773C8"/>
    <w:rsid w:val="00E77584"/>
    <w:rsid w:val="00E77632"/>
    <w:rsid w:val="00E83681"/>
    <w:rsid w:val="00E836A3"/>
    <w:rsid w:val="00E8396E"/>
    <w:rsid w:val="00E8466E"/>
    <w:rsid w:val="00E84A6D"/>
    <w:rsid w:val="00E85240"/>
    <w:rsid w:val="00E85417"/>
    <w:rsid w:val="00E86AF7"/>
    <w:rsid w:val="00E86F94"/>
    <w:rsid w:val="00E90389"/>
    <w:rsid w:val="00E90D2D"/>
    <w:rsid w:val="00E90DF0"/>
    <w:rsid w:val="00E91421"/>
    <w:rsid w:val="00E91DA7"/>
    <w:rsid w:val="00E93A4B"/>
    <w:rsid w:val="00E93D2A"/>
    <w:rsid w:val="00E94175"/>
    <w:rsid w:val="00E9648A"/>
    <w:rsid w:val="00E97D5A"/>
    <w:rsid w:val="00EA0378"/>
    <w:rsid w:val="00EA0CA8"/>
    <w:rsid w:val="00EA1204"/>
    <w:rsid w:val="00EA1DE0"/>
    <w:rsid w:val="00EA2709"/>
    <w:rsid w:val="00EA388B"/>
    <w:rsid w:val="00EA5321"/>
    <w:rsid w:val="00EA7AF5"/>
    <w:rsid w:val="00EB0C40"/>
    <w:rsid w:val="00EB111E"/>
    <w:rsid w:val="00EB2448"/>
    <w:rsid w:val="00EB38DD"/>
    <w:rsid w:val="00EB3B28"/>
    <w:rsid w:val="00EB3E56"/>
    <w:rsid w:val="00EB4DB0"/>
    <w:rsid w:val="00EB6719"/>
    <w:rsid w:val="00EB7005"/>
    <w:rsid w:val="00EB77F1"/>
    <w:rsid w:val="00EB7E13"/>
    <w:rsid w:val="00EC02D7"/>
    <w:rsid w:val="00EC33DA"/>
    <w:rsid w:val="00EC3F98"/>
    <w:rsid w:val="00EC45DE"/>
    <w:rsid w:val="00EC575D"/>
    <w:rsid w:val="00EC5F10"/>
    <w:rsid w:val="00EC609E"/>
    <w:rsid w:val="00EC7D20"/>
    <w:rsid w:val="00ED00B9"/>
    <w:rsid w:val="00ED211A"/>
    <w:rsid w:val="00ED3359"/>
    <w:rsid w:val="00ED3E46"/>
    <w:rsid w:val="00ED59E3"/>
    <w:rsid w:val="00ED6299"/>
    <w:rsid w:val="00ED6569"/>
    <w:rsid w:val="00ED656F"/>
    <w:rsid w:val="00ED7CC1"/>
    <w:rsid w:val="00ED7E2B"/>
    <w:rsid w:val="00EE085C"/>
    <w:rsid w:val="00EE0E2D"/>
    <w:rsid w:val="00EE10D8"/>
    <w:rsid w:val="00EE13B2"/>
    <w:rsid w:val="00EE1F8D"/>
    <w:rsid w:val="00EE2288"/>
    <w:rsid w:val="00EE43CC"/>
    <w:rsid w:val="00EE46F7"/>
    <w:rsid w:val="00EE48E9"/>
    <w:rsid w:val="00EE50FB"/>
    <w:rsid w:val="00EE60C7"/>
    <w:rsid w:val="00EE712D"/>
    <w:rsid w:val="00EE7750"/>
    <w:rsid w:val="00EF00D1"/>
    <w:rsid w:val="00EF043B"/>
    <w:rsid w:val="00EF04F7"/>
    <w:rsid w:val="00EF19BA"/>
    <w:rsid w:val="00EF2ED6"/>
    <w:rsid w:val="00EF35B6"/>
    <w:rsid w:val="00EF4E1C"/>
    <w:rsid w:val="00EF54B4"/>
    <w:rsid w:val="00EF6784"/>
    <w:rsid w:val="00EF6959"/>
    <w:rsid w:val="00F005BD"/>
    <w:rsid w:val="00F01C6D"/>
    <w:rsid w:val="00F03275"/>
    <w:rsid w:val="00F03D43"/>
    <w:rsid w:val="00F0499A"/>
    <w:rsid w:val="00F04CBE"/>
    <w:rsid w:val="00F05D72"/>
    <w:rsid w:val="00F0659D"/>
    <w:rsid w:val="00F07309"/>
    <w:rsid w:val="00F10487"/>
    <w:rsid w:val="00F107CB"/>
    <w:rsid w:val="00F10C6C"/>
    <w:rsid w:val="00F11556"/>
    <w:rsid w:val="00F115F1"/>
    <w:rsid w:val="00F11CD7"/>
    <w:rsid w:val="00F125F8"/>
    <w:rsid w:val="00F145DF"/>
    <w:rsid w:val="00F15147"/>
    <w:rsid w:val="00F1707D"/>
    <w:rsid w:val="00F17CAF"/>
    <w:rsid w:val="00F17E9A"/>
    <w:rsid w:val="00F23597"/>
    <w:rsid w:val="00F239BC"/>
    <w:rsid w:val="00F24043"/>
    <w:rsid w:val="00F248E8"/>
    <w:rsid w:val="00F24929"/>
    <w:rsid w:val="00F24DC8"/>
    <w:rsid w:val="00F24F2C"/>
    <w:rsid w:val="00F260E3"/>
    <w:rsid w:val="00F2657E"/>
    <w:rsid w:val="00F26F22"/>
    <w:rsid w:val="00F27148"/>
    <w:rsid w:val="00F273BD"/>
    <w:rsid w:val="00F30A2E"/>
    <w:rsid w:val="00F3136F"/>
    <w:rsid w:val="00F31FE7"/>
    <w:rsid w:val="00F32EDC"/>
    <w:rsid w:val="00F34CB5"/>
    <w:rsid w:val="00F35C5C"/>
    <w:rsid w:val="00F36DB7"/>
    <w:rsid w:val="00F40036"/>
    <w:rsid w:val="00F400C0"/>
    <w:rsid w:val="00F41B3D"/>
    <w:rsid w:val="00F41E77"/>
    <w:rsid w:val="00F42248"/>
    <w:rsid w:val="00F42E1F"/>
    <w:rsid w:val="00F43597"/>
    <w:rsid w:val="00F43E76"/>
    <w:rsid w:val="00F447B6"/>
    <w:rsid w:val="00F459F0"/>
    <w:rsid w:val="00F45A17"/>
    <w:rsid w:val="00F45AC6"/>
    <w:rsid w:val="00F45D21"/>
    <w:rsid w:val="00F45E65"/>
    <w:rsid w:val="00F466BE"/>
    <w:rsid w:val="00F46AF6"/>
    <w:rsid w:val="00F46F7B"/>
    <w:rsid w:val="00F47ACF"/>
    <w:rsid w:val="00F51FB5"/>
    <w:rsid w:val="00F520EA"/>
    <w:rsid w:val="00F5284F"/>
    <w:rsid w:val="00F53EA6"/>
    <w:rsid w:val="00F544B5"/>
    <w:rsid w:val="00F54B69"/>
    <w:rsid w:val="00F561A8"/>
    <w:rsid w:val="00F5687A"/>
    <w:rsid w:val="00F56F53"/>
    <w:rsid w:val="00F579D3"/>
    <w:rsid w:val="00F60E1B"/>
    <w:rsid w:val="00F62284"/>
    <w:rsid w:val="00F638DB"/>
    <w:rsid w:val="00F65E0E"/>
    <w:rsid w:val="00F663D6"/>
    <w:rsid w:val="00F66547"/>
    <w:rsid w:val="00F6721E"/>
    <w:rsid w:val="00F72702"/>
    <w:rsid w:val="00F72D2A"/>
    <w:rsid w:val="00F72F68"/>
    <w:rsid w:val="00F742F2"/>
    <w:rsid w:val="00F74718"/>
    <w:rsid w:val="00F74719"/>
    <w:rsid w:val="00F74949"/>
    <w:rsid w:val="00F74D32"/>
    <w:rsid w:val="00F75EFF"/>
    <w:rsid w:val="00F773A2"/>
    <w:rsid w:val="00F77C09"/>
    <w:rsid w:val="00F77C62"/>
    <w:rsid w:val="00F800BB"/>
    <w:rsid w:val="00F81195"/>
    <w:rsid w:val="00F812BE"/>
    <w:rsid w:val="00F81A2A"/>
    <w:rsid w:val="00F832C7"/>
    <w:rsid w:val="00F83489"/>
    <w:rsid w:val="00F84F17"/>
    <w:rsid w:val="00F85BDF"/>
    <w:rsid w:val="00F90B1E"/>
    <w:rsid w:val="00F91C78"/>
    <w:rsid w:val="00F91CCE"/>
    <w:rsid w:val="00F931E7"/>
    <w:rsid w:val="00F96F6F"/>
    <w:rsid w:val="00FA01BA"/>
    <w:rsid w:val="00FA11B9"/>
    <w:rsid w:val="00FA11C4"/>
    <w:rsid w:val="00FA3608"/>
    <w:rsid w:val="00FA4360"/>
    <w:rsid w:val="00FA60AF"/>
    <w:rsid w:val="00FA70C2"/>
    <w:rsid w:val="00FA77A7"/>
    <w:rsid w:val="00FB010F"/>
    <w:rsid w:val="00FB0614"/>
    <w:rsid w:val="00FB1799"/>
    <w:rsid w:val="00FB2DF8"/>
    <w:rsid w:val="00FB3F2A"/>
    <w:rsid w:val="00FB4779"/>
    <w:rsid w:val="00FB4931"/>
    <w:rsid w:val="00FC096C"/>
    <w:rsid w:val="00FC390C"/>
    <w:rsid w:val="00FC5AE1"/>
    <w:rsid w:val="00FC6F15"/>
    <w:rsid w:val="00FC79FF"/>
    <w:rsid w:val="00FD0FC5"/>
    <w:rsid w:val="00FD1CFA"/>
    <w:rsid w:val="00FD3006"/>
    <w:rsid w:val="00FD415E"/>
    <w:rsid w:val="00FD4321"/>
    <w:rsid w:val="00FD4AAC"/>
    <w:rsid w:val="00FD4FBB"/>
    <w:rsid w:val="00FD52C2"/>
    <w:rsid w:val="00FD6188"/>
    <w:rsid w:val="00FD6451"/>
    <w:rsid w:val="00FD6D06"/>
    <w:rsid w:val="00FD7073"/>
    <w:rsid w:val="00FD714C"/>
    <w:rsid w:val="00FD74D5"/>
    <w:rsid w:val="00FE1F6E"/>
    <w:rsid w:val="00FE2A3E"/>
    <w:rsid w:val="00FE31F4"/>
    <w:rsid w:val="00FE383D"/>
    <w:rsid w:val="00FE39F3"/>
    <w:rsid w:val="00FE4030"/>
    <w:rsid w:val="00FE48DA"/>
    <w:rsid w:val="00FE59F0"/>
    <w:rsid w:val="00FE5EB4"/>
    <w:rsid w:val="00FE7E82"/>
    <w:rsid w:val="00FF1198"/>
    <w:rsid w:val="00FF132D"/>
    <w:rsid w:val="00FF1525"/>
    <w:rsid w:val="00FF1B7C"/>
    <w:rsid w:val="00FF2F0D"/>
    <w:rsid w:val="00FF3341"/>
    <w:rsid w:val="00FF4078"/>
    <w:rsid w:val="00FF4F66"/>
    <w:rsid w:val="00FF5A7C"/>
    <w:rsid w:val="00FF5BFE"/>
    <w:rsid w:val="00FF7A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75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403752"/>
    <w:rPr>
      <w:rFonts w:cs="Times New Roman"/>
      <w:color w:val="0000FF"/>
      <w:u w:val="single"/>
    </w:rPr>
  </w:style>
  <w:style w:type="paragraph" w:styleId="Prrafodelista">
    <w:name w:val="List Paragraph"/>
    <w:basedOn w:val="Normal"/>
    <w:uiPriority w:val="34"/>
    <w:qFormat/>
    <w:rsid w:val="00403752"/>
    <w:pPr>
      <w:ind w:left="720"/>
      <w:contextualSpacing/>
    </w:pPr>
  </w:style>
  <w:style w:type="paragraph" w:styleId="Encabezado">
    <w:name w:val="header"/>
    <w:basedOn w:val="Normal"/>
    <w:link w:val="EncabezadoCar"/>
    <w:uiPriority w:val="99"/>
    <w:rsid w:val="00403752"/>
    <w:pPr>
      <w:tabs>
        <w:tab w:val="center" w:pos="4419"/>
        <w:tab w:val="right" w:pos="8838"/>
      </w:tabs>
      <w:spacing w:after="0" w:line="240" w:lineRule="auto"/>
    </w:pPr>
  </w:style>
  <w:style w:type="character" w:customStyle="1" w:styleId="EncabezadoCar">
    <w:name w:val="Encabezado Car"/>
    <w:link w:val="Encabezado"/>
    <w:uiPriority w:val="99"/>
    <w:rsid w:val="00403752"/>
    <w:rPr>
      <w:rFonts w:ascii="Calibri" w:eastAsia="Calibri" w:hAnsi="Calibri" w:cs="Times New Roman"/>
    </w:rPr>
  </w:style>
  <w:style w:type="paragraph" w:styleId="Piedepgina">
    <w:name w:val="footer"/>
    <w:basedOn w:val="Normal"/>
    <w:link w:val="PiedepginaCar"/>
    <w:uiPriority w:val="99"/>
    <w:rsid w:val="00403752"/>
    <w:pPr>
      <w:tabs>
        <w:tab w:val="center" w:pos="4419"/>
        <w:tab w:val="right" w:pos="8838"/>
      </w:tabs>
      <w:spacing w:after="0" w:line="240" w:lineRule="auto"/>
    </w:pPr>
  </w:style>
  <w:style w:type="character" w:customStyle="1" w:styleId="PiedepginaCar">
    <w:name w:val="Pie de página Car"/>
    <w:link w:val="Piedepgina"/>
    <w:uiPriority w:val="99"/>
    <w:rsid w:val="00403752"/>
    <w:rPr>
      <w:rFonts w:ascii="Calibri" w:eastAsia="Calibri" w:hAnsi="Calibri" w:cs="Times New Roman"/>
    </w:rPr>
  </w:style>
  <w:style w:type="paragraph" w:styleId="Textodeglobo">
    <w:name w:val="Balloon Text"/>
    <w:basedOn w:val="Normal"/>
    <w:link w:val="TextodegloboCar"/>
    <w:uiPriority w:val="99"/>
    <w:semiHidden/>
    <w:unhideWhenUsed/>
    <w:rsid w:val="0040375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403752"/>
    <w:rPr>
      <w:rFonts w:ascii="Tahoma" w:eastAsia="Calibri" w:hAnsi="Tahoma" w:cs="Tahoma"/>
      <w:sz w:val="16"/>
      <w:szCs w:val="16"/>
    </w:rPr>
  </w:style>
  <w:style w:type="paragraph" w:styleId="Textoindependiente">
    <w:name w:val="Body Text"/>
    <w:basedOn w:val="Normal"/>
    <w:link w:val="TextoindependienteCar"/>
    <w:unhideWhenUsed/>
    <w:rsid w:val="0085183B"/>
    <w:pPr>
      <w:spacing w:after="0" w:line="240" w:lineRule="auto"/>
      <w:jc w:val="both"/>
    </w:pPr>
    <w:rPr>
      <w:rFonts w:ascii="Times New Roman" w:eastAsia="Times New Roman" w:hAnsi="Times New Roman"/>
      <w:sz w:val="24"/>
      <w:szCs w:val="24"/>
      <w:lang w:eastAsia="es-ES"/>
    </w:rPr>
  </w:style>
  <w:style w:type="character" w:customStyle="1" w:styleId="TextoindependienteCar">
    <w:name w:val="Texto independiente Car"/>
    <w:link w:val="Textoindependiente"/>
    <w:rsid w:val="0085183B"/>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85183B"/>
    <w:pPr>
      <w:spacing w:after="0" w:line="240" w:lineRule="auto"/>
    </w:pPr>
    <w:rPr>
      <w:rFonts w:ascii="Arial" w:eastAsia="Times New Roman" w:hAnsi="Arial" w:cs="Arial"/>
      <w:b/>
      <w:bCs/>
      <w:szCs w:val="24"/>
    </w:rPr>
  </w:style>
  <w:style w:type="character" w:customStyle="1" w:styleId="Textoindependiente2Car">
    <w:name w:val="Texto independiente 2 Car"/>
    <w:link w:val="Textoindependiente2"/>
    <w:semiHidden/>
    <w:rsid w:val="0085183B"/>
    <w:rPr>
      <w:rFonts w:ascii="Arial" w:eastAsia="Times New Roman" w:hAnsi="Arial" w:cs="Arial"/>
      <w:b/>
      <w:bCs/>
      <w:szCs w:val="24"/>
    </w:rPr>
  </w:style>
  <w:style w:type="paragraph" w:styleId="Sinespaciado">
    <w:name w:val="No Spacing"/>
    <w:uiPriority w:val="1"/>
    <w:qFormat/>
    <w:rsid w:val="00267AC1"/>
    <w:rPr>
      <w:sz w:val="22"/>
      <w:szCs w:val="22"/>
      <w:lang w:eastAsia="en-US"/>
    </w:rPr>
  </w:style>
  <w:style w:type="table" w:styleId="Tablaconcuadrcula">
    <w:name w:val="Table Grid"/>
    <w:basedOn w:val="Tablanormal"/>
    <w:uiPriority w:val="59"/>
    <w:rsid w:val="00267AC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832C7"/>
    <w:pPr>
      <w:autoSpaceDE w:val="0"/>
      <w:autoSpaceDN w:val="0"/>
      <w:adjustRightInd w:val="0"/>
    </w:pPr>
    <w:rPr>
      <w:rFonts w:cs="Calibri"/>
      <w:color w:val="000000"/>
      <w:sz w:val="24"/>
      <w:szCs w:val="24"/>
      <w:lang w:eastAsia="en-US"/>
    </w:rPr>
  </w:style>
  <w:style w:type="character" w:styleId="nfasis">
    <w:name w:val="Emphasis"/>
    <w:uiPriority w:val="20"/>
    <w:qFormat/>
    <w:rsid w:val="00400009"/>
    <w:rPr>
      <w:i/>
      <w:iCs/>
    </w:rPr>
  </w:style>
  <w:style w:type="paragraph" w:styleId="NormalWeb">
    <w:name w:val="Normal (Web)"/>
    <w:basedOn w:val="Normal"/>
    <w:uiPriority w:val="99"/>
    <w:unhideWhenUsed/>
    <w:rsid w:val="00697D72"/>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oggle">
    <w:name w:val="toggle"/>
    <w:basedOn w:val="Fuentedeprrafopredeter"/>
    <w:rsid w:val="001C7E67"/>
  </w:style>
  <w:style w:type="table" w:customStyle="1" w:styleId="Cuadrculaclara-nfasis11">
    <w:name w:val="Cuadrícula clara - Énfasis 11"/>
    <w:basedOn w:val="Tablanormal"/>
    <w:uiPriority w:val="62"/>
    <w:rsid w:val="00690A85"/>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ipervnculovisitado">
    <w:name w:val="FollowedHyperlink"/>
    <w:basedOn w:val="Fuentedeprrafopredeter"/>
    <w:uiPriority w:val="99"/>
    <w:semiHidden/>
    <w:unhideWhenUsed/>
    <w:rsid w:val="0086593F"/>
    <w:rPr>
      <w:color w:val="800080" w:themeColor="followedHyperlink"/>
      <w:u w:val="single"/>
    </w:rPr>
  </w:style>
  <w:style w:type="table" w:styleId="Listavistosa-nfasis4">
    <w:name w:val="Colorful List Accent 4"/>
    <w:basedOn w:val="Tablanormal"/>
    <w:uiPriority w:val="72"/>
    <w:rsid w:val="00DB7C18"/>
    <w:rPr>
      <w:rFonts w:asciiTheme="minorHAnsi" w:eastAsiaTheme="minorHAnsi" w:hAnsiTheme="minorHAnsi" w:cstheme="minorBidi"/>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s>
</file>

<file path=word/webSettings.xml><?xml version="1.0" encoding="utf-8"?>
<w:webSettings xmlns:r="http://schemas.openxmlformats.org/officeDocument/2006/relationships" xmlns:w="http://schemas.openxmlformats.org/wordprocessingml/2006/main">
  <w:divs>
    <w:div w:id="53282450">
      <w:bodyDiv w:val="1"/>
      <w:marLeft w:val="0"/>
      <w:marRight w:val="0"/>
      <w:marTop w:val="0"/>
      <w:marBottom w:val="0"/>
      <w:divBdr>
        <w:top w:val="none" w:sz="0" w:space="0" w:color="auto"/>
        <w:left w:val="none" w:sz="0" w:space="0" w:color="auto"/>
        <w:bottom w:val="none" w:sz="0" w:space="0" w:color="auto"/>
        <w:right w:val="none" w:sz="0" w:space="0" w:color="auto"/>
      </w:divBdr>
    </w:div>
    <w:div w:id="453141528">
      <w:bodyDiv w:val="1"/>
      <w:marLeft w:val="0"/>
      <w:marRight w:val="0"/>
      <w:marTop w:val="0"/>
      <w:marBottom w:val="0"/>
      <w:divBdr>
        <w:top w:val="none" w:sz="0" w:space="0" w:color="auto"/>
        <w:left w:val="none" w:sz="0" w:space="0" w:color="auto"/>
        <w:bottom w:val="none" w:sz="0" w:space="0" w:color="auto"/>
        <w:right w:val="none" w:sz="0" w:space="0" w:color="auto"/>
      </w:divBdr>
    </w:div>
    <w:div w:id="631059521">
      <w:bodyDiv w:val="1"/>
      <w:marLeft w:val="0"/>
      <w:marRight w:val="0"/>
      <w:marTop w:val="0"/>
      <w:marBottom w:val="0"/>
      <w:divBdr>
        <w:top w:val="none" w:sz="0" w:space="0" w:color="auto"/>
        <w:left w:val="none" w:sz="0" w:space="0" w:color="auto"/>
        <w:bottom w:val="none" w:sz="0" w:space="0" w:color="auto"/>
        <w:right w:val="none" w:sz="0" w:space="0" w:color="auto"/>
      </w:divBdr>
    </w:div>
    <w:div w:id="805007393">
      <w:bodyDiv w:val="1"/>
      <w:marLeft w:val="0"/>
      <w:marRight w:val="0"/>
      <w:marTop w:val="0"/>
      <w:marBottom w:val="0"/>
      <w:divBdr>
        <w:top w:val="none" w:sz="0" w:space="0" w:color="auto"/>
        <w:left w:val="none" w:sz="0" w:space="0" w:color="auto"/>
        <w:bottom w:val="none" w:sz="0" w:space="0" w:color="auto"/>
        <w:right w:val="none" w:sz="0" w:space="0" w:color="auto"/>
      </w:divBdr>
    </w:div>
    <w:div w:id="828904645">
      <w:bodyDiv w:val="1"/>
      <w:marLeft w:val="0"/>
      <w:marRight w:val="0"/>
      <w:marTop w:val="0"/>
      <w:marBottom w:val="0"/>
      <w:divBdr>
        <w:top w:val="none" w:sz="0" w:space="0" w:color="auto"/>
        <w:left w:val="none" w:sz="0" w:space="0" w:color="auto"/>
        <w:bottom w:val="none" w:sz="0" w:space="0" w:color="auto"/>
        <w:right w:val="none" w:sz="0" w:space="0" w:color="auto"/>
      </w:divBdr>
    </w:div>
    <w:div w:id="1065638948">
      <w:bodyDiv w:val="1"/>
      <w:marLeft w:val="0"/>
      <w:marRight w:val="0"/>
      <w:marTop w:val="0"/>
      <w:marBottom w:val="0"/>
      <w:divBdr>
        <w:top w:val="none" w:sz="0" w:space="0" w:color="auto"/>
        <w:left w:val="none" w:sz="0" w:space="0" w:color="auto"/>
        <w:bottom w:val="none" w:sz="0" w:space="0" w:color="auto"/>
        <w:right w:val="none" w:sz="0" w:space="0" w:color="auto"/>
      </w:divBdr>
    </w:div>
    <w:div w:id="1175995685">
      <w:bodyDiv w:val="1"/>
      <w:marLeft w:val="0"/>
      <w:marRight w:val="0"/>
      <w:marTop w:val="0"/>
      <w:marBottom w:val="0"/>
      <w:divBdr>
        <w:top w:val="none" w:sz="0" w:space="0" w:color="auto"/>
        <w:left w:val="none" w:sz="0" w:space="0" w:color="auto"/>
        <w:bottom w:val="none" w:sz="0" w:space="0" w:color="auto"/>
        <w:right w:val="none" w:sz="0" w:space="0" w:color="auto"/>
      </w:divBdr>
    </w:div>
    <w:div w:id="1372420559">
      <w:bodyDiv w:val="1"/>
      <w:marLeft w:val="0"/>
      <w:marRight w:val="0"/>
      <w:marTop w:val="0"/>
      <w:marBottom w:val="0"/>
      <w:divBdr>
        <w:top w:val="none" w:sz="0" w:space="0" w:color="auto"/>
        <w:left w:val="none" w:sz="0" w:space="0" w:color="auto"/>
        <w:bottom w:val="none" w:sz="0" w:space="0" w:color="auto"/>
        <w:right w:val="none" w:sz="0" w:space="0" w:color="auto"/>
      </w:divBdr>
    </w:div>
    <w:div w:id="1742870503">
      <w:bodyDiv w:val="1"/>
      <w:marLeft w:val="0"/>
      <w:marRight w:val="0"/>
      <w:marTop w:val="0"/>
      <w:marBottom w:val="0"/>
      <w:divBdr>
        <w:top w:val="none" w:sz="0" w:space="0" w:color="auto"/>
        <w:left w:val="none" w:sz="0" w:space="0" w:color="auto"/>
        <w:bottom w:val="none" w:sz="0" w:space="0" w:color="auto"/>
        <w:right w:val="none" w:sz="0" w:space="0" w:color="auto"/>
      </w:divBdr>
    </w:div>
    <w:div w:id="198635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DCBD1-5257-4ED6-B2CB-7C62AB601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8</Pages>
  <Words>2314</Words>
  <Characters>12730</Characters>
  <Application>Microsoft Office Word</Application>
  <DocSecurity>0</DocSecurity>
  <Lines>106</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15014</CharactersWithSpaces>
  <SharedDoc>false</SharedDoc>
  <HLinks>
    <vt:vector size="24" baseType="variant">
      <vt:variant>
        <vt:i4>2818084</vt:i4>
      </vt:variant>
      <vt:variant>
        <vt:i4>6</vt:i4>
      </vt:variant>
      <vt:variant>
        <vt:i4>0</vt:i4>
      </vt:variant>
      <vt:variant>
        <vt:i4>5</vt:i4>
      </vt:variant>
      <vt:variant>
        <vt:lpwstr>http://www.iepcbc.org.mx/transparencia/solicitudes/4T-2011.pdf</vt:lpwstr>
      </vt:variant>
      <vt:variant>
        <vt:lpwstr/>
      </vt:variant>
      <vt:variant>
        <vt:i4>7602280</vt:i4>
      </vt:variant>
      <vt:variant>
        <vt:i4>3</vt:i4>
      </vt:variant>
      <vt:variant>
        <vt:i4>0</vt:i4>
      </vt:variant>
      <vt:variant>
        <vt:i4>5</vt:i4>
      </vt:variant>
      <vt:variant>
        <vt:lpwstr>http://www.iepcbc.org.mx/solicitudes2012-3.php</vt:lpwstr>
      </vt:variant>
      <vt:variant>
        <vt:lpwstr/>
      </vt:variant>
      <vt:variant>
        <vt:i4>3801120</vt:i4>
      </vt:variant>
      <vt:variant>
        <vt:i4>0</vt:i4>
      </vt:variant>
      <vt:variant>
        <vt:i4>0</vt:i4>
      </vt:variant>
      <vt:variant>
        <vt:i4>5</vt:i4>
      </vt:variant>
      <vt:variant>
        <vt:lpwstr>http://www.iepcbc.org.mx/transparencia.php</vt:lpwstr>
      </vt:variant>
      <vt:variant>
        <vt:lpwstr/>
      </vt:variant>
      <vt:variant>
        <vt:i4>7995429</vt:i4>
      </vt:variant>
      <vt:variant>
        <vt:i4>0</vt:i4>
      </vt:variant>
      <vt:variant>
        <vt:i4>0</vt:i4>
      </vt:variant>
      <vt:variant>
        <vt:i4>5</vt:i4>
      </vt:variant>
      <vt:variant>
        <vt:lpwstr>http://www.itaipbc.org.mx/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Auxiliar Evaluacin</cp:lastModifiedBy>
  <cp:revision>15</cp:revision>
  <cp:lastPrinted>2015-02-19T18:02:00Z</cp:lastPrinted>
  <dcterms:created xsi:type="dcterms:W3CDTF">2014-11-20T23:46:00Z</dcterms:created>
  <dcterms:modified xsi:type="dcterms:W3CDTF">2015-02-19T18:02:00Z</dcterms:modified>
</cp:coreProperties>
</file>