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792" w:rsidRPr="005E1CD3" w:rsidRDefault="00D00155" w:rsidP="00440A82">
      <w:pPr>
        <w:jc w:val="center"/>
        <w:rPr>
          <w:rFonts w:asciiTheme="minorHAnsi" w:hAnsiTheme="minorHAnsi" w:cstheme="minorHAnsi"/>
          <w:b/>
        </w:rPr>
      </w:pPr>
      <w:r w:rsidRPr="005E1CD3">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904792" w:rsidRPr="005E1CD3" w:rsidRDefault="00E148AD" w:rsidP="00111E31">
      <w:pPr>
        <w:jc w:val="center"/>
        <w:rPr>
          <w:rFonts w:asciiTheme="minorHAnsi" w:hAnsiTheme="minorHAnsi" w:cstheme="minorHAnsi"/>
          <w:b/>
          <w:szCs w:val="20"/>
        </w:rPr>
      </w:pPr>
      <w:r w:rsidRPr="005E1CD3">
        <w:rPr>
          <w:rFonts w:asciiTheme="minorHAnsi" w:hAnsiTheme="minorHAnsi" w:cstheme="minorHAnsi"/>
          <w:b/>
          <w:szCs w:val="20"/>
        </w:rPr>
        <w:t>Ó</w:t>
      </w:r>
      <w:r w:rsidR="00904792" w:rsidRPr="005E1CD3">
        <w:rPr>
          <w:rFonts w:asciiTheme="minorHAnsi" w:hAnsiTheme="minorHAnsi" w:cstheme="minorHAnsi"/>
          <w:b/>
          <w:szCs w:val="20"/>
        </w:rPr>
        <w:t>RGANO</w:t>
      </w:r>
      <w:r w:rsidRPr="005E1CD3">
        <w:rPr>
          <w:rFonts w:asciiTheme="minorHAnsi" w:hAnsiTheme="minorHAnsi" w:cstheme="minorHAnsi"/>
          <w:b/>
          <w:szCs w:val="20"/>
        </w:rPr>
        <w:t xml:space="preserve"> DE FISCALIZACIÓ</w:t>
      </w:r>
      <w:r w:rsidR="00904792" w:rsidRPr="005E1CD3">
        <w:rPr>
          <w:rFonts w:asciiTheme="minorHAnsi" w:hAnsiTheme="minorHAnsi" w:cstheme="minorHAnsi"/>
          <w:b/>
          <w:szCs w:val="20"/>
        </w:rPr>
        <w:t>N SUPERIOR DEL ESTADO DE BAJA CALIFORNIA</w:t>
      </w:r>
    </w:p>
    <w:p w:rsidR="00066231" w:rsidRPr="005E1CD3" w:rsidRDefault="00066231" w:rsidP="00066231">
      <w:pPr>
        <w:tabs>
          <w:tab w:val="left" w:pos="2190"/>
          <w:tab w:val="center" w:pos="4606"/>
        </w:tabs>
        <w:jc w:val="center"/>
        <w:rPr>
          <w:rFonts w:asciiTheme="minorHAnsi" w:hAnsiTheme="minorHAnsi" w:cstheme="minorHAnsi"/>
          <w:b/>
          <w:szCs w:val="20"/>
        </w:rPr>
      </w:pPr>
      <w:r w:rsidRPr="005E1CD3">
        <w:rPr>
          <w:rFonts w:asciiTheme="minorHAnsi" w:hAnsiTheme="minorHAnsi" w:cstheme="minorHAnsi"/>
          <w:b/>
          <w:szCs w:val="20"/>
        </w:rPr>
        <w:t>1RA. EVALUACIÓN 2015</w:t>
      </w:r>
    </w:p>
    <w:p w:rsidR="00D00155" w:rsidRPr="005E1CD3" w:rsidRDefault="00D00155" w:rsidP="00A11502">
      <w:pPr>
        <w:pStyle w:val="Sinespaciado"/>
        <w:jc w:val="both"/>
        <w:rPr>
          <w:rFonts w:asciiTheme="minorHAnsi" w:hAnsiTheme="minorHAnsi"/>
          <w:b/>
        </w:rPr>
      </w:pPr>
    </w:p>
    <w:p w:rsidR="00F16269" w:rsidRPr="005E1CD3" w:rsidRDefault="00F16269" w:rsidP="00A11502">
      <w:pPr>
        <w:jc w:val="both"/>
        <w:rPr>
          <w:rFonts w:asciiTheme="minorHAnsi" w:hAnsiTheme="minorHAnsi" w:cstheme="minorHAnsi"/>
          <w:b/>
        </w:rPr>
      </w:pPr>
      <w:r w:rsidRPr="005E1CD3">
        <w:rPr>
          <w:rFonts w:asciiTheme="minorHAnsi" w:hAnsiTheme="minorHAnsi" w:cstheme="minorHAnsi"/>
          <w:b/>
        </w:rPr>
        <w:t>Artículo 11.- Los sujetos obligados deberán, de oficio, poner a disposición del público, la siguiente información:</w:t>
      </w:r>
    </w:p>
    <w:p w:rsidR="00F16269" w:rsidRPr="005E1CD3" w:rsidRDefault="00F16269" w:rsidP="00A11502">
      <w:pPr>
        <w:jc w:val="both"/>
        <w:rPr>
          <w:rFonts w:asciiTheme="minorHAnsi" w:hAnsiTheme="minorHAnsi" w:cstheme="minorHAnsi"/>
          <w:b/>
        </w:rPr>
      </w:pPr>
      <w:r w:rsidRPr="005E1CD3">
        <w:rPr>
          <w:rFonts w:asciiTheme="minorHAnsi" w:hAnsiTheme="minorHAnsi" w:cstheme="minorHAnsi"/>
          <w:b/>
        </w:rPr>
        <w:t>I.- Sus facultades y los indicadores de gestión utilizados para evaluar su desempeño, metas y objetivos de sus programas operativos;</w:t>
      </w:r>
    </w:p>
    <w:p w:rsidR="00BA15E0" w:rsidRPr="005E1CD3" w:rsidRDefault="00F16269" w:rsidP="00A11502">
      <w:pPr>
        <w:pStyle w:val="Prrafodelista"/>
        <w:numPr>
          <w:ilvl w:val="0"/>
          <w:numId w:val="1"/>
        </w:numPr>
        <w:jc w:val="both"/>
        <w:rPr>
          <w:rFonts w:asciiTheme="minorHAnsi" w:hAnsiTheme="minorHAnsi" w:cstheme="minorHAnsi"/>
          <w:b/>
        </w:rPr>
      </w:pPr>
      <w:r w:rsidRPr="005E1CD3">
        <w:rPr>
          <w:rFonts w:asciiTheme="minorHAnsi" w:hAnsiTheme="minorHAnsi" w:cstheme="minorHAnsi"/>
        </w:rPr>
        <w:t>Se recomienda publicar información concerniente a las facultades de todas las áreas que se describan en la fracción siguiente y que s</w:t>
      </w:r>
      <w:r w:rsidR="00AA00BD" w:rsidRPr="005E1CD3">
        <w:rPr>
          <w:rFonts w:asciiTheme="minorHAnsi" w:hAnsiTheme="minorHAnsi" w:cstheme="minorHAnsi"/>
        </w:rPr>
        <w:t>e</w:t>
      </w:r>
      <w:r w:rsidRPr="005E1CD3">
        <w:rPr>
          <w:rFonts w:asciiTheme="minorHAnsi" w:hAnsiTheme="minorHAnsi" w:cstheme="minorHAnsi"/>
        </w:rPr>
        <w:t xml:space="preserve"> encuentran contempladas en el  Reglamento Interior del Órgano de Fiscalización Superior del Estado de Baja California, en el cual se puede identificar las atribuciones de las diferentes áreas que lo conforman. </w:t>
      </w:r>
      <w:r w:rsidR="001525D5" w:rsidRPr="005E1CD3">
        <w:rPr>
          <w:rFonts w:asciiTheme="minorHAnsi" w:hAnsiTheme="minorHAnsi" w:cstheme="minorHAnsi"/>
          <w:b/>
        </w:rPr>
        <w:t>NO ATENDIDA</w:t>
      </w:r>
    </w:p>
    <w:p w:rsidR="00F16269" w:rsidRPr="005E1CD3" w:rsidRDefault="00F16269" w:rsidP="00A11502">
      <w:pPr>
        <w:pStyle w:val="Prrafodelista"/>
        <w:numPr>
          <w:ilvl w:val="0"/>
          <w:numId w:val="1"/>
        </w:numPr>
        <w:jc w:val="both"/>
        <w:rPr>
          <w:rFonts w:asciiTheme="minorHAnsi" w:hAnsiTheme="minorHAnsi" w:cstheme="minorHAnsi"/>
          <w:b/>
        </w:rPr>
      </w:pPr>
      <w:r w:rsidRPr="005E1CD3">
        <w:rPr>
          <w:rFonts w:asciiTheme="minorHAnsi" w:hAnsiTheme="minorHAnsi" w:cstheme="minorHAnsi"/>
        </w:rPr>
        <w:t xml:space="preserve">Se </w:t>
      </w:r>
      <w:r w:rsidR="00BA15E0" w:rsidRPr="005E1CD3">
        <w:rPr>
          <w:rFonts w:asciiTheme="minorHAnsi" w:hAnsiTheme="minorHAnsi" w:cstheme="minorHAnsi"/>
        </w:rPr>
        <w:t xml:space="preserve">recomienda </w:t>
      </w:r>
      <w:r w:rsidRPr="005E1CD3">
        <w:rPr>
          <w:rFonts w:asciiTheme="minorHAnsi" w:hAnsiTheme="minorHAnsi" w:cstheme="minorHAnsi"/>
        </w:rPr>
        <w:t>incluir información respecto al avance de la medición de los indicadores implementados durante el presente ejercicio de acuerdo a la calendarización registrada en cada uno de ellos. De Igual forma se recomienda incluir los resultados obtenidos en la medición de los indicadores del ejercicio 201</w:t>
      </w:r>
      <w:r w:rsidR="00BA15E0" w:rsidRPr="005E1CD3">
        <w:rPr>
          <w:rFonts w:asciiTheme="minorHAnsi" w:hAnsiTheme="minorHAnsi" w:cstheme="minorHAnsi"/>
        </w:rPr>
        <w:t>3.</w:t>
      </w:r>
      <w:r w:rsidR="00E65ECE" w:rsidRPr="005E1CD3">
        <w:rPr>
          <w:rFonts w:asciiTheme="minorHAnsi" w:hAnsiTheme="minorHAnsi" w:cstheme="minorHAnsi"/>
          <w:b/>
        </w:rPr>
        <w:t xml:space="preserve"> </w:t>
      </w:r>
      <w:r w:rsidR="001525D5" w:rsidRPr="005E1CD3">
        <w:rPr>
          <w:rFonts w:asciiTheme="minorHAnsi" w:hAnsiTheme="minorHAnsi" w:cstheme="minorHAnsi"/>
          <w:b/>
        </w:rPr>
        <w:t xml:space="preserve"> NO ATENDIDA</w:t>
      </w:r>
    </w:p>
    <w:p w:rsidR="00F86C6F" w:rsidRPr="005E1CD3" w:rsidRDefault="00F86C6F" w:rsidP="00A11502">
      <w:pPr>
        <w:jc w:val="both"/>
        <w:rPr>
          <w:rFonts w:asciiTheme="minorHAnsi" w:hAnsiTheme="minorHAnsi" w:cstheme="minorHAnsi"/>
          <w:szCs w:val="20"/>
        </w:rPr>
      </w:pPr>
    </w:p>
    <w:p w:rsidR="00F16269" w:rsidRPr="005E1CD3" w:rsidRDefault="00F16269" w:rsidP="00A11502">
      <w:pPr>
        <w:jc w:val="both"/>
        <w:rPr>
          <w:rFonts w:asciiTheme="minorHAnsi" w:hAnsiTheme="minorHAnsi" w:cstheme="minorHAnsi"/>
          <w:b/>
        </w:rPr>
      </w:pPr>
      <w:r w:rsidRPr="005E1CD3">
        <w:rPr>
          <w:rFonts w:asciiTheme="minorHAnsi" w:hAnsiTheme="minorHAnsi" w:cstheme="minorHAnsi"/>
          <w:b/>
        </w:rPr>
        <w:t>II.- Su estructura orgánica;</w:t>
      </w:r>
    </w:p>
    <w:p w:rsidR="005B53FC" w:rsidRPr="005E1CD3" w:rsidRDefault="005B53FC" w:rsidP="00A2144A">
      <w:pPr>
        <w:jc w:val="both"/>
      </w:pPr>
      <w:r w:rsidRPr="005E1CD3">
        <w:rPr>
          <w:rFonts w:asciiTheme="minorHAnsi" w:hAnsiTheme="minorHAnsi" w:cstheme="minorHAnsi"/>
        </w:rPr>
        <w:t>No se emiten recomendaciones respecto a esta fracción</w:t>
      </w:r>
      <w:r w:rsidRPr="005E1CD3">
        <w:t>.</w:t>
      </w:r>
    </w:p>
    <w:p w:rsidR="00F86C6F" w:rsidRPr="005E1CD3" w:rsidRDefault="00F86C6F" w:rsidP="00A11502">
      <w:pPr>
        <w:ind w:left="708"/>
        <w:jc w:val="both"/>
      </w:pPr>
    </w:p>
    <w:p w:rsidR="00F16269" w:rsidRPr="005E1CD3" w:rsidRDefault="00F16269" w:rsidP="00A11502">
      <w:pPr>
        <w:jc w:val="both"/>
        <w:rPr>
          <w:rFonts w:asciiTheme="minorHAnsi" w:hAnsiTheme="minorHAnsi" w:cstheme="minorHAnsi"/>
          <w:b/>
        </w:rPr>
      </w:pPr>
      <w:r w:rsidRPr="005E1CD3">
        <w:rPr>
          <w:rFonts w:asciiTheme="minorHAnsi" w:hAnsiTheme="minorHAnsi" w:cstheme="minorHAnsi"/>
          <w:b/>
        </w:rPr>
        <w:t>III.- La información curricular de los servidores públicos, desde el nivel de jefe de departamento o sus equivalentes hasta el nivel del funcionario de mayor jerarquía;</w:t>
      </w:r>
    </w:p>
    <w:p w:rsidR="005B53FC" w:rsidRPr="005E1CD3" w:rsidRDefault="005B53FC" w:rsidP="00A2144A">
      <w:pPr>
        <w:jc w:val="both"/>
      </w:pPr>
      <w:r w:rsidRPr="005E1CD3">
        <w:rPr>
          <w:rFonts w:asciiTheme="minorHAnsi" w:hAnsiTheme="minorHAnsi" w:cstheme="minorHAnsi"/>
        </w:rPr>
        <w:t>No se emiten recomendaciones respecto a esta fracción</w:t>
      </w:r>
      <w:r w:rsidRPr="005E1CD3">
        <w:t>.</w:t>
      </w:r>
    </w:p>
    <w:p w:rsidR="00F86C6F" w:rsidRPr="005E1CD3" w:rsidRDefault="00F86C6F" w:rsidP="00A11502">
      <w:pPr>
        <w:ind w:left="708"/>
        <w:jc w:val="both"/>
      </w:pPr>
    </w:p>
    <w:p w:rsidR="006935A3" w:rsidRPr="005E1CD3" w:rsidRDefault="006935A3" w:rsidP="00A11502">
      <w:pPr>
        <w:ind w:left="708"/>
        <w:jc w:val="both"/>
      </w:pPr>
    </w:p>
    <w:p w:rsidR="006935A3" w:rsidRPr="005E1CD3" w:rsidRDefault="006935A3" w:rsidP="006935A3">
      <w:pPr>
        <w:jc w:val="both"/>
        <w:rPr>
          <w:rFonts w:asciiTheme="minorHAnsi" w:hAnsiTheme="minorHAnsi" w:cstheme="minorHAnsi"/>
          <w:sz w:val="18"/>
        </w:rPr>
      </w:pPr>
      <w:r w:rsidRPr="005E1CD3">
        <w:rPr>
          <w:rFonts w:asciiTheme="minorHAnsi" w:hAnsiTheme="minorHAnsi" w:cstheme="minorHAnsi"/>
          <w:b/>
          <w:sz w:val="18"/>
        </w:rPr>
        <w:t>NOTA</w:t>
      </w:r>
      <w:r w:rsidRPr="005E1CD3">
        <w:rPr>
          <w:rFonts w:asciiTheme="minorHAnsi" w:hAnsiTheme="minorHAnsi" w:cstheme="minorHAnsi"/>
          <w:sz w:val="18"/>
        </w:rPr>
        <w:t xml:space="preserve">: con base en la </w:t>
      </w:r>
      <w:r w:rsidRPr="005E1CD3">
        <w:rPr>
          <w:rFonts w:asciiTheme="minorHAnsi" w:hAnsiTheme="minorHAnsi" w:cstheme="minorHAnsi"/>
          <w:i/>
          <w:sz w:val="18"/>
        </w:rPr>
        <w:t>Guía Referencial rumbo a la Métrica Nacional para la Interpretación y Evaluación de la Información Pública de Oficio.</w:t>
      </w:r>
    </w:p>
    <w:p w:rsidR="00F16269" w:rsidRPr="005E1CD3" w:rsidRDefault="00F16269" w:rsidP="00A11502">
      <w:pPr>
        <w:jc w:val="both"/>
        <w:rPr>
          <w:rFonts w:asciiTheme="minorHAnsi" w:hAnsiTheme="minorHAnsi" w:cstheme="minorHAnsi"/>
          <w:b/>
        </w:rPr>
      </w:pPr>
      <w:r w:rsidRPr="005E1CD3">
        <w:rPr>
          <w:rFonts w:asciiTheme="minorHAnsi" w:hAnsiTheme="minorHAnsi" w:cstheme="minorHAnsi"/>
          <w:b/>
        </w:rPr>
        <w:lastRenderedPageBreak/>
        <w:t>IV.- Los servicios que ofrecen, los trámites, requisitos y formatos y, en su caso, el monto de los derechos para acceder a los mismos;</w:t>
      </w:r>
    </w:p>
    <w:p w:rsidR="00A91355" w:rsidRPr="005E1CD3" w:rsidRDefault="00A91355" w:rsidP="00A2144A">
      <w:pPr>
        <w:jc w:val="both"/>
      </w:pPr>
      <w:r w:rsidRPr="005E1CD3">
        <w:rPr>
          <w:rFonts w:asciiTheme="minorHAnsi" w:hAnsiTheme="minorHAnsi" w:cstheme="minorHAnsi"/>
        </w:rPr>
        <w:t>No se emiten recomendaciones respecto a esta fracción</w:t>
      </w:r>
      <w:r w:rsidRPr="005E1CD3">
        <w:t>.</w:t>
      </w:r>
    </w:p>
    <w:p w:rsidR="00E3510C" w:rsidRPr="005E1CD3" w:rsidRDefault="00E3510C" w:rsidP="00A11502">
      <w:pPr>
        <w:jc w:val="both"/>
        <w:rPr>
          <w:rFonts w:asciiTheme="minorHAnsi" w:hAnsiTheme="minorHAnsi" w:cstheme="minorHAnsi"/>
          <w:b/>
        </w:rPr>
      </w:pPr>
    </w:p>
    <w:p w:rsidR="00F16269" w:rsidRPr="005E1CD3" w:rsidRDefault="00F16269" w:rsidP="00A11502">
      <w:pPr>
        <w:jc w:val="both"/>
        <w:rPr>
          <w:rFonts w:asciiTheme="minorHAnsi" w:hAnsiTheme="minorHAnsi" w:cstheme="minorHAnsi"/>
          <w:b/>
        </w:rPr>
      </w:pPr>
      <w:r w:rsidRPr="005E1CD3">
        <w:rPr>
          <w:rFonts w:asciiTheme="minorHAnsi" w:hAnsiTheme="minorHAnsi" w:cstheme="minorHAnsi"/>
          <w:b/>
        </w:rPr>
        <w:t>V.- Los informes de acceso a la información, que contengan cuando menos:</w:t>
      </w:r>
    </w:p>
    <w:p w:rsidR="00F16269" w:rsidRPr="005E1CD3" w:rsidRDefault="00F16269" w:rsidP="00A11502">
      <w:pPr>
        <w:jc w:val="both"/>
        <w:rPr>
          <w:rFonts w:asciiTheme="minorHAnsi" w:hAnsiTheme="minorHAnsi" w:cstheme="minorHAnsi"/>
          <w:b/>
        </w:rPr>
      </w:pPr>
      <w:r w:rsidRPr="005E1CD3">
        <w:rPr>
          <w:rFonts w:asciiTheme="minorHAnsi" w:hAnsiTheme="minorHAnsi" w:cstheme="minorHAnsi"/>
          <w:b/>
        </w:rPr>
        <w:t>a).- Número de solicitudes de información que les han sido presentadas;</w:t>
      </w:r>
    </w:p>
    <w:p w:rsidR="00F16269" w:rsidRPr="005E1CD3" w:rsidRDefault="00F16269" w:rsidP="00A11502">
      <w:pPr>
        <w:jc w:val="both"/>
        <w:rPr>
          <w:rFonts w:asciiTheme="minorHAnsi" w:hAnsiTheme="minorHAnsi" w:cstheme="minorHAnsi"/>
          <w:b/>
        </w:rPr>
      </w:pPr>
      <w:r w:rsidRPr="005E1CD3">
        <w:rPr>
          <w:rFonts w:asciiTheme="minorHAnsi" w:hAnsiTheme="minorHAnsi" w:cstheme="minorHAnsi"/>
          <w:b/>
        </w:rPr>
        <w:t>b).- Objeto de las solicitudes;</w:t>
      </w:r>
    </w:p>
    <w:p w:rsidR="00F16269" w:rsidRPr="005E1CD3" w:rsidRDefault="00F16269" w:rsidP="00A11502">
      <w:pPr>
        <w:jc w:val="both"/>
        <w:rPr>
          <w:rFonts w:asciiTheme="minorHAnsi" w:hAnsiTheme="minorHAnsi" w:cstheme="minorHAnsi"/>
          <w:b/>
        </w:rPr>
      </w:pPr>
      <w:r w:rsidRPr="005E1CD3">
        <w:rPr>
          <w:rFonts w:asciiTheme="minorHAnsi" w:hAnsiTheme="minorHAnsi" w:cstheme="minorHAnsi"/>
          <w:b/>
        </w:rPr>
        <w:t>c).- Solicitudes procesadas y respondidas, así como el número de aquellas que se encuentren pendientes; y</w:t>
      </w:r>
    </w:p>
    <w:p w:rsidR="00F16269" w:rsidRPr="005E1CD3" w:rsidRDefault="00F16269" w:rsidP="00A11502">
      <w:pPr>
        <w:jc w:val="both"/>
        <w:rPr>
          <w:rFonts w:asciiTheme="minorHAnsi" w:hAnsiTheme="minorHAnsi" w:cstheme="minorHAnsi"/>
          <w:b/>
        </w:rPr>
      </w:pPr>
      <w:r w:rsidRPr="005E1CD3">
        <w:rPr>
          <w:rFonts w:asciiTheme="minorHAnsi" w:hAnsiTheme="minorHAnsi" w:cstheme="minorHAnsi"/>
          <w:b/>
        </w:rPr>
        <w:t>d).- Las solicitudes que hayan sido denegadas y los fundamentos por lo que fueron desechadas.</w:t>
      </w:r>
    </w:p>
    <w:p w:rsidR="00E3510C" w:rsidRPr="005E1CD3" w:rsidRDefault="00E3510C" w:rsidP="00796B0D">
      <w:pPr>
        <w:pStyle w:val="Prrafodelista"/>
        <w:numPr>
          <w:ilvl w:val="0"/>
          <w:numId w:val="2"/>
        </w:numPr>
        <w:jc w:val="both"/>
        <w:rPr>
          <w:rFonts w:asciiTheme="minorHAnsi" w:hAnsiTheme="minorHAnsi" w:cstheme="minorHAnsi"/>
          <w:b/>
        </w:rPr>
      </w:pPr>
      <w:r w:rsidRPr="005E1CD3">
        <w:rPr>
          <w:rFonts w:asciiTheme="minorHAnsi" w:hAnsiTheme="minorHAnsi" w:cstheme="minorHAnsi"/>
        </w:rPr>
        <w:t xml:space="preserve">Se recomienda incorporar al informe publicado el objeto de las solicitudes. </w:t>
      </w:r>
      <w:r w:rsidR="00A75403" w:rsidRPr="005E1CD3">
        <w:rPr>
          <w:rFonts w:asciiTheme="minorHAnsi" w:hAnsiTheme="minorHAnsi" w:cstheme="minorHAnsi"/>
        </w:rPr>
        <w:t xml:space="preserve"> </w:t>
      </w:r>
      <w:r w:rsidR="009D43BD" w:rsidRPr="005E1CD3">
        <w:rPr>
          <w:rFonts w:asciiTheme="minorHAnsi" w:hAnsiTheme="minorHAnsi" w:cstheme="minorHAnsi"/>
        </w:rPr>
        <w:t>(lo que actualmente se publica es el tipo de respuesta, lo cual no corresponde a lo señalado en la fracción)</w:t>
      </w:r>
      <w:r w:rsidR="00F272CB" w:rsidRPr="005E1CD3">
        <w:rPr>
          <w:rFonts w:asciiTheme="minorHAnsi" w:hAnsiTheme="minorHAnsi" w:cstheme="minorHAnsi"/>
        </w:rPr>
        <w:t>.</w:t>
      </w:r>
      <w:r w:rsidR="00DE1F16" w:rsidRPr="005E1CD3">
        <w:rPr>
          <w:rFonts w:asciiTheme="minorHAnsi" w:hAnsiTheme="minorHAnsi" w:cstheme="minorHAnsi"/>
        </w:rPr>
        <w:t xml:space="preserve"> </w:t>
      </w:r>
      <w:r w:rsidR="00DE1F16" w:rsidRPr="005E1CD3">
        <w:rPr>
          <w:rFonts w:asciiTheme="minorHAnsi" w:hAnsiTheme="minorHAnsi" w:cstheme="minorHAnsi"/>
          <w:b/>
        </w:rPr>
        <w:t>ATENDIDA</w:t>
      </w:r>
    </w:p>
    <w:p w:rsidR="00A91355" w:rsidRPr="005E1CD3" w:rsidRDefault="00A91355" w:rsidP="00A11502">
      <w:pPr>
        <w:jc w:val="both"/>
        <w:rPr>
          <w:rFonts w:asciiTheme="minorHAnsi" w:hAnsiTheme="minorHAnsi" w:cstheme="minorHAnsi"/>
          <w:b/>
        </w:rPr>
      </w:pPr>
    </w:p>
    <w:p w:rsidR="00E3510C" w:rsidRPr="005E1CD3" w:rsidRDefault="00E3510C" w:rsidP="00A11502">
      <w:pPr>
        <w:jc w:val="both"/>
        <w:rPr>
          <w:rFonts w:asciiTheme="minorHAnsi" w:hAnsiTheme="minorHAnsi" w:cstheme="minorHAnsi"/>
          <w:u w:val="single"/>
        </w:rPr>
      </w:pPr>
      <w:r w:rsidRPr="005E1CD3">
        <w:rPr>
          <w:rFonts w:asciiTheme="minorHAnsi" w:hAnsiTheme="minorHAnsi" w:cstheme="minorHAnsi"/>
          <w:b/>
          <w:u w:val="single"/>
        </w:rPr>
        <w:t>Nota:</w:t>
      </w:r>
      <w:r w:rsidRPr="005E1CD3">
        <w:rPr>
          <w:rFonts w:asciiTheme="minorHAnsi" w:hAnsiTheme="minorHAnsi" w:cstheme="minorHAnsi"/>
          <w:u w:val="single"/>
        </w:rPr>
        <w:t xml:space="preserve"> el informe que actualmente se publica corresponde al Informe Anual de Acceso a la Información señalado en el artículo 39 de la LTAIPBC cuyo contenido se indica en el </w:t>
      </w:r>
      <w:r w:rsidR="00E65665" w:rsidRPr="005E1CD3">
        <w:rPr>
          <w:rFonts w:asciiTheme="minorHAnsi" w:hAnsiTheme="minorHAnsi" w:cstheme="minorHAnsi"/>
          <w:u w:val="single"/>
        </w:rPr>
        <w:t>artículo</w:t>
      </w:r>
      <w:r w:rsidRPr="005E1CD3">
        <w:rPr>
          <w:rFonts w:asciiTheme="minorHAnsi" w:hAnsiTheme="minorHAnsi" w:cstheme="minorHAnsi"/>
          <w:u w:val="single"/>
        </w:rPr>
        <w:t xml:space="preserve"> 55. Los elementos de información </w:t>
      </w:r>
      <w:r w:rsidR="00F6706B" w:rsidRPr="005E1CD3">
        <w:rPr>
          <w:rFonts w:asciiTheme="minorHAnsi" w:hAnsiTheme="minorHAnsi" w:cstheme="minorHAnsi"/>
          <w:u w:val="single"/>
        </w:rPr>
        <w:t>que se deben publicar</w:t>
      </w:r>
      <w:r w:rsidRPr="005E1CD3">
        <w:rPr>
          <w:rFonts w:asciiTheme="minorHAnsi" w:hAnsiTheme="minorHAnsi" w:cstheme="minorHAnsi"/>
          <w:u w:val="single"/>
        </w:rPr>
        <w:t xml:space="preserve"> en esta </w:t>
      </w:r>
      <w:r w:rsidR="000B4B11" w:rsidRPr="005E1CD3">
        <w:rPr>
          <w:rFonts w:asciiTheme="minorHAnsi" w:hAnsiTheme="minorHAnsi" w:cstheme="minorHAnsi"/>
          <w:u w:val="single"/>
        </w:rPr>
        <w:t>fracción no</w:t>
      </w:r>
      <w:r w:rsidRPr="005E1CD3">
        <w:rPr>
          <w:rFonts w:asciiTheme="minorHAnsi" w:hAnsiTheme="minorHAnsi" w:cstheme="minorHAnsi"/>
          <w:u w:val="single"/>
        </w:rPr>
        <w:t xml:space="preserve"> coinciden </w:t>
      </w:r>
      <w:r w:rsidR="009B4319" w:rsidRPr="005E1CD3">
        <w:rPr>
          <w:rFonts w:asciiTheme="minorHAnsi" w:hAnsiTheme="minorHAnsi" w:cstheme="minorHAnsi"/>
          <w:u w:val="single"/>
        </w:rPr>
        <w:t xml:space="preserve">con los requerimientos del informe anual. </w:t>
      </w:r>
    </w:p>
    <w:p w:rsidR="00F86C6F" w:rsidRPr="005E1CD3" w:rsidRDefault="00F86C6F" w:rsidP="00A11502">
      <w:pPr>
        <w:jc w:val="both"/>
        <w:rPr>
          <w:rFonts w:asciiTheme="minorHAnsi" w:hAnsiTheme="minorHAnsi" w:cstheme="minorHAnsi"/>
        </w:rPr>
      </w:pPr>
    </w:p>
    <w:p w:rsidR="00F16269" w:rsidRPr="005E1CD3" w:rsidRDefault="00F16269" w:rsidP="00A11502">
      <w:pPr>
        <w:jc w:val="both"/>
        <w:rPr>
          <w:rFonts w:asciiTheme="minorHAnsi" w:hAnsiTheme="minorHAnsi" w:cstheme="minorHAnsi"/>
          <w:b/>
        </w:rPr>
      </w:pPr>
      <w:r w:rsidRPr="005E1CD3">
        <w:rPr>
          <w:rFonts w:asciiTheme="minorHAnsi" w:hAnsiTheme="minorHAnsi" w:cstheme="minorHAnsi"/>
          <w:b/>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FF49AC" w:rsidRPr="005E1CD3" w:rsidRDefault="00FF49AC" w:rsidP="00111E31">
      <w:pPr>
        <w:jc w:val="both"/>
      </w:pPr>
      <w:r w:rsidRPr="005E1CD3">
        <w:rPr>
          <w:rFonts w:asciiTheme="minorHAnsi" w:hAnsiTheme="minorHAnsi" w:cstheme="minorHAnsi"/>
        </w:rPr>
        <w:t>No se emiten recomendaciones respecto a esta fracción</w:t>
      </w:r>
      <w:r w:rsidRPr="005E1CD3">
        <w:t>.</w:t>
      </w:r>
    </w:p>
    <w:p w:rsidR="00FF49AC" w:rsidRPr="005E1CD3" w:rsidRDefault="00FF49AC" w:rsidP="00A11502">
      <w:pPr>
        <w:jc w:val="both"/>
        <w:rPr>
          <w:rFonts w:asciiTheme="minorHAnsi" w:hAnsiTheme="minorHAnsi" w:cstheme="minorHAnsi"/>
          <w:b/>
        </w:rPr>
      </w:pPr>
    </w:p>
    <w:p w:rsidR="00F16269" w:rsidRPr="005E1CD3" w:rsidRDefault="00F16269" w:rsidP="00A11502">
      <w:pPr>
        <w:jc w:val="both"/>
        <w:rPr>
          <w:rFonts w:asciiTheme="minorHAnsi" w:hAnsiTheme="minorHAnsi" w:cstheme="minorHAnsi"/>
          <w:b/>
        </w:rPr>
      </w:pPr>
      <w:r w:rsidRPr="005E1CD3">
        <w:rPr>
          <w:rFonts w:asciiTheme="minorHAnsi" w:hAnsiTheme="minorHAnsi" w:cstheme="minorHAnsi"/>
          <w:b/>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9B7CA0" w:rsidRPr="005E1CD3" w:rsidRDefault="009B7CA0" w:rsidP="00796B0D">
      <w:pPr>
        <w:pStyle w:val="Prrafodelista"/>
        <w:numPr>
          <w:ilvl w:val="0"/>
          <w:numId w:val="5"/>
        </w:numPr>
        <w:jc w:val="both"/>
        <w:rPr>
          <w:rFonts w:cs="Calibri"/>
          <w:szCs w:val="20"/>
        </w:rPr>
      </w:pPr>
      <w:r w:rsidRPr="005E1CD3">
        <w:rPr>
          <w:rFonts w:cs="Calibri"/>
          <w:szCs w:val="20"/>
        </w:rPr>
        <w:lastRenderedPageBreak/>
        <w:t>Con respecto a la remuneración mensual de los servidores públicos se recomienda publicar al</w:t>
      </w:r>
      <w:r w:rsidR="00282E00" w:rsidRPr="005E1CD3">
        <w:rPr>
          <w:rFonts w:cs="Calibri"/>
          <w:szCs w:val="20"/>
        </w:rPr>
        <w:t xml:space="preserve"> desglose de  las deducciones. </w:t>
      </w:r>
      <w:r w:rsidRPr="005E1CD3">
        <w:rPr>
          <w:rFonts w:cs="Calibri"/>
          <w:szCs w:val="20"/>
        </w:rPr>
        <w:t xml:space="preserve"> </w:t>
      </w:r>
      <w:r w:rsidR="00282E00" w:rsidRPr="005E1CD3">
        <w:rPr>
          <w:rFonts w:asciiTheme="minorHAnsi" w:hAnsiTheme="minorHAnsi" w:cstheme="minorHAnsi"/>
          <w:b/>
        </w:rPr>
        <w:t>NO ATENDIDA</w:t>
      </w:r>
    </w:p>
    <w:p w:rsidR="00A908BE" w:rsidRPr="005E1CD3" w:rsidRDefault="00A908BE" w:rsidP="00A908BE">
      <w:pPr>
        <w:jc w:val="both"/>
        <w:rPr>
          <w:rFonts w:asciiTheme="minorHAnsi" w:hAnsiTheme="minorHAnsi" w:cstheme="minorHAnsi"/>
          <w:b/>
          <w:szCs w:val="20"/>
        </w:rPr>
      </w:pPr>
    </w:p>
    <w:p w:rsidR="00A908BE" w:rsidRPr="005E1CD3" w:rsidRDefault="00A908BE" w:rsidP="00A908BE">
      <w:pPr>
        <w:jc w:val="both"/>
        <w:rPr>
          <w:rFonts w:asciiTheme="minorHAnsi" w:hAnsiTheme="minorHAnsi" w:cstheme="minorHAnsi"/>
          <w:b/>
          <w:szCs w:val="20"/>
        </w:rPr>
      </w:pPr>
      <w:r w:rsidRPr="005E1CD3">
        <w:rPr>
          <w:rFonts w:asciiTheme="minorHAnsi" w:hAnsiTheme="minorHAnsi" w:cstheme="minorHAnsi"/>
          <w:b/>
          <w:szCs w:val="20"/>
        </w:rPr>
        <w:t xml:space="preserve">VIII.- Respecto del presupuesto de egresos: </w:t>
      </w:r>
    </w:p>
    <w:p w:rsidR="00A908BE" w:rsidRPr="005E1CD3" w:rsidRDefault="00A908BE" w:rsidP="00A908BE">
      <w:pPr>
        <w:jc w:val="both"/>
        <w:rPr>
          <w:rFonts w:asciiTheme="minorHAnsi" w:hAnsiTheme="minorHAnsi" w:cstheme="minorHAnsi"/>
          <w:b/>
          <w:szCs w:val="20"/>
        </w:rPr>
      </w:pPr>
      <w:r w:rsidRPr="005E1CD3">
        <w:rPr>
          <w:rFonts w:asciiTheme="minorHAnsi" w:hAnsiTheme="minorHAnsi" w:cstheme="minorHAnsi"/>
          <w:b/>
          <w:szCs w:val="20"/>
        </w:rPr>
        <w:t>a)  Se presentará de manera detallada en los términos y formato en el que fue aprobado, agrupándolo por programas, grupos, partidas de gastos,  informes sobre  su  ejecución; así como de la situación financiera y en su caso, respecto a la deuda pública;</w:t>
      </w:r>
    </w:p>
    <w:p w:rsidR="00A908BE" w:rsidRPr="005E1CD3" w:rsidRDefault="00A908BE" w:rsidP="00A908BE">
      <w:pPr>
        <w:jc w:val="both"/>
        <w:rPr>
          <w:rFonts w:asciiTheme="minorHAnsi" w:hAnsiTheme="minorHAnsi" w:cstheme="minorHAnsi"/>
          <w:b/>
          <w:szCs w:val="20"/>
        </w:rPr>
      </w:pPr>
      <w:r w:rsidRPr="005E1CD3">
        <w:rPr>
          <w:rFonts w:asciiTheme="minorHAnsi" w:hAnsiTheme="minorHAnsi" w:cstheme="minorHAnsi"/>
          <w:b/>
          <w:szCs w:val="20"/>
        </w:rPr>
        <w:t>b)  Se  presentará  en  el  formato  de  Presupuesto  Ciudadano  previsto  en  la  Ley  de Presupuesto  y  Ejercicio  del  Gasto  Público  del  Estado;  debiendo  contener  de  manera generalizada,  toda  la  información  relativa  al  ejercicio  del  gasto  así  como  del  origen  y objeto de los recursos públicos. La información contenida deberá ser expuesta de manera sencilla y de fácil comprensión para el ciudadano no familiarizado con términos contables o administrativos.</w:t>
      </w:r>
    </w:p>
    <w:p w:rsidR="00A13B33" w:rsidRPr="005E1CD3" w:rsidRDefault="00A13B33" w:rsidP="00796B0D">
      <w:pPr>
        <w:pStyle w:val="Prrafodelista"/>
        <w:numPr>
          <w:ilvl w:val="0"/>
          <w:numId w:val="3"/>
        </w:numPr>
        <w:jc w:val="both"/>
        <w:rPr>
          <w:rFonts w:asciiTheme="minorHAnsi" w:hAnsiTheme="minorHAnsi" w:cstheme="minorHAnsi"/>
        </w:rPr>
      </w:pPr>
      <w:r w:rsidRPr="005E1CD3">
        <w:rPr>
          <w:rFonts w:asciiTheme="minorHAnsi" w:hAnsiTheme="minorHAnsi" w:cstheme="minorHAnsi"/>
        </w:rPr>
        <w:t xml:space="preserve">Con respecto al </w:t>
      </w:r>
      <w:r w:rsidR="00F30276" w:rsidRPr="005E1CD3">
        <w:rPr>
          <w:rFonts w:asciiTheme="minorHAnsi" w:hAnsiTheme="minorHAnsi" w:cstheme="minorHAnsi"/>
        </w:rPr>
        <w:t>P</w:t>
      </w:r>
      <w:r w:rsidRPr="005E1CD3">
        <w:rPr>
          <w:rFonts w:asciiTheme="minorHAnsi" w:hAnsiTheme="minorHAnsi" w:cstheme="minorHAnsi"/>
        </w:rPr>
        <w:t xml:space="preserve">resupuesto de Egresos </w:t>
      </w:r>
      <w:r w:rsidR="003A210C" w:rsidRPr="005E1CD3">
        <w:t>aprobado para el ejercicio fiscal en curso</w:t>
      </w:r>
      <w:r w:rsidR="003A210C" w:rsidRPr="005E1CD3">
        <w:rPr>
          <w:rFonts w:asciiTheme="minorHAnsi" w:hAnsiTheme="minorHAnsi" w:cstheme="minorHAnsi"/>
        </w:rPr>
        <w:t xml:space="preserve"> </w:t>
      </w:r>
      <w:r w:rsidR="00F30276" w:rsidRPr="005E1CD3">
        <w:rPr>
          <w:rFonts w:asciiTheme="minorHAnsi" w:hAnsiTheme="minorHAnsi" w:cstheme="minorHAnsi"/>
        </w:rPr>
        <w:t xml:space="preserve">se </w:t>
      </w:r>
      <w:r w:rsidRPr="005E1CD3">
        <w:rPr>
          <w:rFonts w:asciiTheme="minorHAnsi" w:hAnsiTheme="minorHAnsi" w:cstheme="minorHAnsi"/>
        </w:rPr>
        <w:t>recomienda</w:t>
      </w:r>
      <w:r w:rsidR="00F30276" w:rsidRPr="005E1CD3">
        <w:rPr>
          <w:rFonts w:asciiTheme="minorHAnsi" w:hAnsiTheme="minorHAnsi" w:cstheme="minorHAnsi"/>
        </w:rPr>
        <w:t xml:space="preserve"> publicar información por programas</w:t>
      </w:r>
      <w:r w:rsidR="003A210C" w:rsidRPr="005E1CD3">
        <w:rPr>
          <w:rFonts w:asciiTheme="minorHAnsi" w:hAnsiTheme="minorHAnsi" w:cstheme="minorHAnsi"/>
        </w:rPr>
        <w:t>, grupos y partidas de gastos</w:t>
      </w:r>
      <w:r w:rsidR="00F30276" w:rsidRPr="005E1CD3">
        <w:rPr>
          <w:rFonts w:asciiTheme="minorHAnsi" w:hAnsiTheme="minorHAnsi" w:cstheme="minorHAnsi"/>
        </w:rPr>
        <w:t>.</w:t>
      </w:r>
      <w:r w:rsidR="001A55F9" w:rsidRPr="005E1CD3">
        <w:rPr>
          <w:rFonts w:asciiTheme="minorHAnsi" w:hAnsiTheme="minorHAnsi" w:cstheme="minorHAnsi"/>
          <w:b/>
        </w:rPr>
        <w:t xml:space="preserve"> </w:t>
      </w:r>
      <w:r w:rsidR="006D770E" w:rsidRPr="005E1CD3">
        <w:rPr>
          <w:rFonts w:asciiTheme="minorHAnsi" w:hAnsiTheme="minorHAnsi" w:cstheme="minorHAnsi"/>
          <w:b/>
        </w:rPr>
        <w:t>NO ATENDIDA</w:t>
      </w:r>
    </w:p>
    <w:p w:rsidR="00A13B33" w:rsidRPr="005E1CD3" w:rsidRDefault="00A13B33" w:rsidP="00796B0D">
      <w:pPr>
        <w:pStyle w:val="Prrafodelista"/>
        <w:numPr>
          <w:ilvl w:val="0"/>
          <w:numId w:val="3"/>
        </w:numPr>
        <w:jc w:val="both"/>
        <w:rPr>
          <w:rFonts w:asciiTheme="minorHAnsi" w:hAnsiTheme="minorHAnsi" w:cstheme="minorHAnsi"/>
        </w:rPr>
      </w:pPr>
      <w:r w:rsidRPr="005E1CD3">
        <w:rPr>
          <w:rFonts w:asciiTheme="minorHAnsi" w:hAnsiTheme="minorHAnsi" w:cstheme="minorHAnsi"/>
        </w:rPr>
        <w:t xml:space="preserve">Con respecto al </w:t>
      </w:r>
      <w:r w:rsidR="00F30276" w:rsidRPr="005E1CD3">
        <w:rPr>
          <w:rFonts w:asciiTheme="minorHAnsi" w:hAnsiTheme="minorHAnsi" w:cstheme="minorHAnsi"/>
        </w:rPr>
        <w:t>I</w:t>
      </w:r>
      <w:r w:rsidRPr="005E1CD3">
        <w:rPr>
          <w:rFonts w:asciiTheme="minorHAnsi" w:hAnsiTheme="minorHAnsi" w:cstheme="minorHAnsi"/>
        </w:rPr>
        <w:t xml:space="preserve">nforme de Ejecución del </w:t>
      </w:r>
      <w:r w:rsidR="00F30276" w:rsidRPr="005E1CD3">
        <w:rPr>
          <w:rFonts w:asciiTheme="minorHAnsi" w:hAnsiTheme="minorHAnsi" w:cstheme="minorHAnsi"/>
        </w:rPr>
        <w:t>P</w:t>
      </w:r>
      <w:r w:rsidRPr="005E1CD3">
        <w:rPr>
          <w:rFonts w:asciiTheme="minorHAnsi" w:hAnsiTheme="minorHAnsi" w:cstheme="minorHAnsi"/>
        </w:rPr>
        <w:t>resupuesto</w:t>
      </w:r>
      <w:r w:rsidR="00F86C6F" w:rsidRPr="005E1CD3">
        <w:rPr>
          <w:rFonts w:asciiTheme="minorHAnsi" w:hAnsiTheme="minorHAnsi" w:cstheme="minorHAnsi"/>
        </w:rPr>
        <w:t xml:space="preserve"> s</w:t>
      </w:r>
      <w:r w:rsidR="00F30276" w:rsidRPr="005E1CD3">
        <w:rPr>
          <w:rFonts w:asciiTheme="minorHAnsi" w:hAnsiTheme="minorHAnsi" w:cstheme="minorHAnsi"/>
        </w:rPr>
        <w:t xml:space="preserve">e </w:t>
      </w:r>
      <w:r w:rsidRPr="005E1CD3">
        <w:rPr>
          <w:rFonts w:asciiTheme="minorHAnsi" w:hAnsiTheme="minorHAnsi" w:cstheme="minorHAnsi"/>
        </w:rPr>
        <w:t>recomienda p</w:t>
      </w:r>
      <w:r w:rsidR="00F30276" w:rsidRPr="005E1CD3">
        <w:rPr>
          <w:rFonts w:asciiTheme="minorHAnsi" w:hAnsiTheme="minorHAnsi" w:cstheme="minorHAnsi"/>
        </w:rPr>
        <w:t>ublica</w:t>
      </w:r>
      <w:r w:rsidRPr="005E1CD3">
        <w:rPr>
          <w:rFonts w:asciiTheme="minorHAnsi" w:hAnsiTheme="minorHAnsi" w:cstheme="minorHAnsi"/>
        </w:rPr>
        <w:t xml:space="preserve">r </w:t>
      </w:r>
      <w:r w:rsidR="00937FA4" w:rsidRPr="005E1CD3">
        <w:rPr>
          <w:rFonts w:asciiTheme="minorHAnsi" w:hAnsiTheme="minorHAnsi" w:cstheme="minorHAnsi"/>
        </w:rPr>
        <w:t>el avance correspondiente al cierre del tercer trimestre del año en curso.</w:t>
      </w:r>
      <w:r w:rsidR="006D770E" w:rsidRPr="005E1CD3">
        <w:rPr>
          <w:rFonts w:asciiTheme="minorHAnsi" w:hAnsiTheme="minorHAnsi" w:cstheme="minorHAnsi"/>
          <w:b/>
        </w:rPr>
        <w:t xml:space="preserve"> NO ATENDIDA</w:t>
      </w:r>
    </w:p>
    <w:p w:rsidR="00E83C96" w:rsidRPr="005E1CD3" w:rsidRDefault="00E83C96" w:rsidP="00796B0D">
      <w:pPr>
        <w:pStyle w:val="Prrafodelista"/>
        <w:numPr>
          <w:ilvl w:val="0"/>
          <w:numId w:val="3"/>
        </w:numPr>
        <w:jc w:val="both"/>
        <w:rPr>
          <w:rFonts w:asciiTheme="minorHAnsi" w:hAnsiTheme="minorHAnsi" w:cstheme="minorHAnsi"/>
          <w:szCs w:val="20"/>
        </w:rPr>
      </w:pPr>
      <w:r w:rsidRPr="005E1CD3">
        <w:rPr>
          <w:rFonts w:asciiTheme="minorHAnsi" w:hAnsiTheme="minorHAnsi" w:cstheme="minorHAnsi"/>
          <w:szCs w:val="20"/>
        </w:rPr>
        <w:t>Se recomienda  publicar la versión ciudadana del Presupuesto de Egresos, la cual deberá ser acorde a la definición    registrada  en la fracción XIX del artículo  3 de la Ley de Presupuesto y Ejercicio del  Gasto  Publico  del  Estado  de  Baja  California,  en  la  que  señala  que  el  Presupuesto Ciudadano es el desglose explicativo e ilustrado del origen, distribución, aplicación y objetivo de los recursos públicos aprobados y asignados en los presupuestos de egresos anuales de los Sujetos Obligados.</w:t>
      </w:r>
      <w:r w:rsidR="006D770E" w:rsidRPr="005E1CD3">
        <w:rPr>
          <w:rFonts w:asciiTheme="minorHAnsi" w:hAnsiTheme="minorHAnsi" w:cstheme="minorHAnsi"/>
          <w:b/>
        </w:rPr>
        <w:t xml:space="preserve"> NO ATENDIDA</w:t>
      </w:r>
    </w:p>
    <w:p w:rsidR="00E83C96" w:rsidRPr="005E1CD3" w:rsidRDefault="00E83C96" w:rsidP="00796B0D">
      <w:pPr>
        <w:pStyle w:val="Prrafodelista"/>
        <w:numPr>
          <w:ilvl w:val="0"/>
          <w:numId w:val="3"/>
        </w:numPr>
        <w:jc w:val="both"/>
        <w:rPr>
          <w:rFonts w:asciiTheme="minorHAnsi" w:hAnsiTheme="minorHAnsi" w:cstheme="minorHAnsi"/>
          <w:szCs w:val="20"/>
        </w:rPr>
      </w:pPr>
      <w:r w:rsidRPr="005E1CD3">
        <w:rPr>
          <w:rFonts w:asciiTheme="minorHAnsi" w:hAnsiTheme="minorHAnsi" w:cstheme="minorHAnsi"/>
          <w:szCs w:val="20"/>
        </w:rPr>
        <w:t>Se recomienda actualizar el texto de la fracción de tal manera que refleje la redacción vigente.</w:t>
      </w:r>
      <w:r w:rsidR="006D770E" w:rsidRPr="005E1CD3">
        <w:rPr>
          <w:rFonts w:asciiTheme="minorHAnsi" w:hAnsiTheme="minorHAnsi" w:cstheme="minorHAnsi"/>
          <w:b/>
        </w:rPr>
        <w:t xml:space="preserve"> NO ATENDIDA</w:t>
      </w:r>
    </w:p>
    <w:p w:rsidR="00E83C96" w:rsidRPr="005E1CD3" w:rsidRDefault="00E83C96" w:rsidP="00E83C96">
      <w:pPr>
        <w:pStyle w:val="Prrafodelista"/>
        <w:ind w:left="1068"/>
        <w:jc w:val="both"/>
        <w:rPr>
          <w:rFonts w:asciiTheme="minorHAnsi" w:hAnsiTheme="minorHAnsi" w:cstheme="minorHAnsi"/>
        </w:rPr>
      </w:pPr>
    </w:p>
    <w:p w:rsidR="00F16269" w:rsidRPr="005E1CD3" w:rsidRDefault="00F16269" w:rsidP="00A11502">
      <w:pPr>
        <w:jc w:val="both"/>
        <w:rPr>
          <w:rFonts w:asciiTheme="minorHAnsi" w:hAnsiTheme="minorHAnsi" w:cstheme="minorHAnsi"/>
          <w:b/>
        </w:rPr>
      </w:pPr>
      <w:r w:rsidRPr="005E1CD3">
        <w:rPr>
          <w:rFonts w:asciiTheme="minorHAnsi" w:hAnsiTheme="minorHAnsi" w:cstheme="minorHAnsi"/>
          <w:b/>
        </w:rPr>
        <w:t>IX.- Las enajenaciones de bienes que realicen por cualquier título o acto, indicando los motivos, beneficiarios o adquirientes, y los montos de las operaciones;</w:t>
      </w:r>
    </w:p>
    <w:p w:rsidR="00F16269" w:rsidRPr="005E1CD3" w:rsidRDefault="00F16269" w:rsidP="00A11502">
      <w:pPr>
        <w:jc w:val="both"/>
        <w:rPr>
          <w:rFonts w:asciiTheme="minorHAnsi" w:hAnsiTheme="minorHAnsi" w:cstheme="minorHAnsi"/>
        </w:rPr>
      </w:pPr>
      <w:r w:rsidRPr="005E1CD3">
        <w:rPr>
          <w:rFonts w:asciiTheme="minorHAnsi" w:hAnsiTheme="minorHAnsi" w:cstheme="minorHAnsi"/>
        </w:rPr>
        <w:t>No se emiten recomendaciones respecto a esta fracción.</w:t>
      </w:r>
    </w:p>
    <w:p w:rsidR="005E16BE" w:rsidRPr="005E1CD3" w:rsidRDefault="005E16BE" w:rsidP="00A11502">
      <w:pPr>
        <w:ind w:firstLine="708"/>
        <w:jc w:val="both"/>
        <w:rPr>
          <w:rFonts w:asciiTheme="minorHAnsi" w:hAnsiTheme="minorHAnsi" w:cstheme="minorHAnsi"/>
        </w:rPr>
      </w:pPr>
    </w:p>
    <w:p w:rsidR="00F16269" w:rsidRPr="005E1CD3" w:rsidRDefault="00F16269" w:rsidP="00A11502">
      <w:pPr>
        <w:jc w:val="both"/>
        <w:rPr>
          <w:rFonts w:asciiTheme="minorHAnsi" w:hAnsiTheme="minorHAnsi" w:cstheme="minorHAnsi"/>
          <w:b/>
        </w:rPr>
      </w:pPr>
      <w:r w:rsidRPr="005E1CD3">
        <w:rPr>
          <w:rFonts w:asciiTheme="minorHAnsi" w:hAnsiTheme="minorHAnsi" w:cstheme="minorHAnsi"/>
          <w:b/>
        </w:rPr>
        <w:t>X.- Los permisos, concesiones y autorizaciones otorgadas, especificando sus titulares, concepto y vigencia;</w:t>
      </w:r>
    </w:p>
    <w:p w:rsidR="00F16269" w:rsidRPr="005E1CD3" w:rsidRDefault="00F16269" w:rsidP="00A11502">
      <w:pPr>
        <w:jc w:val="both"/>
        <w:rPr>
          <w:rFonts w:asciiTheme="minorHAnsi" w:hAnsiTheme="minorHAnsi" w:cstheme="minorHAnsi"/>
        </w:rPr>
      </w:pPr>
      <w:r w:rsidRPr="005E1CD3">
        <w:rPr>
          <w:rFonts w:asciiTheme="minorHAnsi" w:hAnsiTheme="minorHAnsi" w:cstheme="minorHAnsi"/>
        </w:rPr>
        <w:lastRenderedPageBreak/>
        <w:t>No se emiten recomendaciones respecto a esta fracción.</w:t>
      </w:r>
    </w:p>
    <w:p w:rsidR="005E16BE" w:rsidRPr="005E1CD3" w:rsidRDefault="005E16BE" w:rsidP="00A11502">
      <w:pPr>
        <w:ind w:firstLine="708"/>
        <w:jc w:val="both"/>
        <w:rPr>
          <w:rFonts w:asciiTheme="minorHAnsi" w:hAnsiTheme="minorHAnsi" w:cstheme="minorHAnsi"/>
        </w:rPr>
      </w:pPr>
    </w:p>
    <w:p w:rsidR="00F16269" w:rsidRPr="005E1CD3" w:rsidRDefault="00F16269" w:rsidP="00A11502">
      <w:pPr>
        <w:jc w:val="both"/>
        <w:rPr>
          <w:rFonts w:asciiTheme="minorHAnsi" w:hAnsiTheme="minorHAnsi" w:cstheme="minorHAnsi"/>
          <w:b/>
        </w:rPr>
      </w:pPr>
      <w:r w:rsidRPr="005E1CD3">
        <w:rPr>
          <w:rFonts w:asciiTheme="minorHAnsi" w:hAnsiTheme="minorHAnsi" w:cstheme="minorHAnsi"/>
          <w:b/>
        </w:rPr>
        <w:t>XI.- Los convenios celebrados con instituciones públicas o privadas;</w:t>
      </w:r>
    </w:p>
    <w:p w:rsidR="006949B1" w:rsidRPr="005E1CD3" w:rsidRDefault="006949B1" w:rsidP="006949B1">
      <w:pPr>
        <w:jc w:val="both"/>
        <w:rPr>
          <w:rFonts w:asciiTheme="minorHAnsi" w:hAnsiTheme="minorHAnsi" w:cstheme="minorHAnsi"/>
        </w:rPr>
      </w:pPr>
      <w:r w:rsidRPr="005E1CD3">
        <w:rPr>
          <w:rFonts w:asciiTheme="minorHAnsi" w:hAnsiTheme="minorHAnsi" w:cstheme="minorHAnsi"/>
        </w:rPr>
        <w:t>No se emiten recomendaciones respecto a esta fracción.</w:t>
      </w:r>
    </w:p>
    <w:p w:rsidR="006949B1" w:rsidRPr="005E1CD3" w:rsidRDefault="006949B1" w:rsidP="00A11502">
      <w:pPr>
        <w:tabs>
          <w:tab w:val="left" w:pos="3418"/>
        </w:tabs>
        <w:jc w:val="both"/>
        <w:rPr>
          <w:rFonts w:asciiTheme="minorHAnsi" w:hAnsiTheme="minorHAnsi" w:cstheme="minorHAnsi"/>
          <w:b/>
        </w:rPr>
      </w:pPr>
    </w:p>
    <w:p w:rsidR="00F16269" w:rsidRPr="005E1CD3" w:rsidRDefault="00F16269" w:rsidP="00A11502">
      <w:pPr>
        <w:tabs>
          <w:tab w:val="left" w:pos="3418"/>
        </w:tabs>
        <w:jc w:val="both"/>
        <w:rPr>
          <w:rFonts w:asciiTheme="minorHAnsi" w:hAnsiTheme="minorHAnsi" w:cstheme="minorHAnsi"/>
          <w:b/>
        </w:rPr>
      </w:pPr>
      <w:r w:rsidRPr="005E1CD3">
        <w:rPr>
          <w:rFonts w:asciiTheme="minorHAnsi" w:hAnsiTheme="minorHAnsi" w:cstheme="minorHAnsi"/>
          <w:b/>
        </w:rPr>
        <w:t>XII.- El padrón de proveedores;</w:t>
      </w:r>
      <w:r w:rsidRPr="005E1CD3">
        <w:rPr>
          <w:rFonts w:asciiTheme="minorHAnsi" w:hAnsiTheme="minorHAnsi" w:cstheme="minorHAnsi"/>
          <w:b/>
        </w:rPr>
        <w:tab/>
      </w:r>
    </w:p>
    <w:p w:rsidR="00F16269" w:rsidRPr="005E1CD3" w:rsidRDefault="00F16269" w:rsidP="00A11502">
      <w:pPr>
        <w:jc w:val="both"/>
        <w:rPr>
          <w:rFonts w:asciiTheme="minorHAnsi" w:hAnsiTheme="minorHAnsi" w:cstheme="minorHAnsi"/>
        </w:rPr>
      </w:pPr>
      <w:r w:rsidRPr="005E1CD3">
        <w:rPr>
          <w:rFonts w:asciiTheme="minorHAnsi" w:hAnsiTheme="minorHAnsi" w:cstheme="minorHAnsi"/>
        </w:rPr>
        <w:t>No se emiten recomendaciones respecto a esta fracción.</w:t>
      </w:r>
    </w:p>
    <w:p w:rsidR="005E16BE" w:rsidRPr="005E1CD3" w:rsidRDefault="005E16BE" w:rsidP="00A11502">
      <w:pPr>
        <w:ind w:firstLine="708"/>
        <w:jc w:val="both"/>
        <w:rPr>
          <w:rFonts w:asciiTheme="minorHAnsi" w:hAnsiTheme="minorHAnsi" w:cstheme="minorHAnsi"/>
        </w:rPr>
      </w:pPr>
    </w:p>
    <w:p w:rsidR="00F16269" w:rsidRPr="005E1CD3" w:rsidRDefault="00F16269" w:rsidP="00A11502">
      <w:pPr>
        <w:jc w:val="both"/>
        <w:rPr>
          <w:rFonts w:asciiTheme="minorHAnsi" w:hAnsiTheme="minorHAnsi" w:cstheme="minorHAnsi"/>
          <w:b/>
        </w:rPr>
      </w:pPr>
      <w:r w:rsidRPr="005E1CD3">
        <w:rPr>
          <w:rFonts w:asciiTheme="minorHAnsi" w:hAnsiTheme="minorHAnsi" w:cstheme="minorHAnsi"/>
          <w:b/>
        </w:rPr>
        <w:t>XIII.- El padrón inmobiliario y el vehicular;</w:t>
      </w:r>
    </w:p>
    <w:p w:rsidR="006949B1" w:rsidRPr="005E1CD3" w:rsidRDefault="006949B1" w:rsidP="006949B1">
      <w:pPr>
        <w:jc w:val="both"/>
        <w:rPr>
          <w:rFonts w:asciiTheme="minorHAnsi" w:hAnsiTheme="minorHAnsi" w:cstheme="minorHAnsi"/>
        </w:rPr>
      </w:pPr>
      <w:r w:rsidRPr="005E1CD3">
        <w:rPr>
          <w:rFonts w:asciiTheme="minorHAnsi" w:hAnsiTheme="minorHAnsi" w:cstheme="minorHAnsi"/>
        </w:rPr>
        <w:t>No se emiten recomendaciones respecto a esta fracción.</w:t>
      </w:r>
    </w:p>
    <w:p w:rsidR="006014B1" w:rsidRPr="005E1CD3" w:rsidRDefault="006014B1" w:rsidP="00521A52">
      <w:pPr>
        <w:jc w:val="both"/>
        <w:rPr>
          <w:rFonts w:asciiTheme="minorHAnsi" w:hAnsiTheme="minorHAnsi" w:cstheme="minorHAnsi"/>
        </w:rPr>
      </w:pPr>
      <w:r w:rsidRPr="005E1CD3">
        <w:rPr>
          <w:rFonts w:asciiTheme="minorHAnsi" w:hAnsiTheme="minorHAnsi" w:cstheme="minorHAnsi"/>
        </w:rPr>
        <w:t xml:space="preserve">                                                                                                                                                                                           </w:t>
      </w:r>
    </w:p>
    <w:p w:rsidR="00F16269" w:rsidRPr="005E1CD3" w:rsidRDefault="00F16269" w:rsidP="00A11502">
      <w:pPr>
        <w:jc w:val="both"/>
        <w:rPr>
          <w:rFonts w:asciiTheme="minorHAnsi" w:hAnsiTheme="minorHAnsi" w:cstheme="minorHAnsi"/>
          <w:b/>
        </w:rPr>
      </w:pPr>
      <w:r w:rsidRPr="005E1CD3">
        <w:rPr>
          <w:rFonts w:asciiTheme="minorHAnsi" w:hAnsiTheme="minorHAnsi" w:cstheme="minorHAnsi"/>
          <w:b/>
        </w:rPr>
        <w:t>XIV.- Las resoluciones de los procedimientos de responsabilidad administrativa, una vez que hayan causado estado;</w:t>
      </w:r>
    </w:p>
    <w:p w:rsidR="00A557F4" w:rsidRPr="005E1CD3" w:rsidRDefault="00A557F4" w:rsidP="00A11502">
      <w:pPr>
        <w:jc w:val="both"/>
        <w:rPr>
          <w:rFonts w:asciiTheme="minorHAnsi" w:hAnsiTheme="minorHAnsi" w:cstheme="minorHAnsi"/>
        </w:rPr>
      </w:pPr>
      <w:r w:rsidRPr="005E1CD3">
        <w:rPr>
          <w:rFonts w:asciiTheme="minorHAnsi" w:hAnsiTheme="minorHAnsi" w:cstheme="minorHAnsi"/>
        </w:rPr>
        <w:t>No se emiten recomendaciones respecto a esta fracción.</w:t>
      </w:r>
    </w:p>
    <w:p w:rsidR="005E16BE" w:rsidRPr="005E1CD3" w:rsidRDefault="005E16BE" w:rsidP="00A11502">
      <w:pPr>
        <w:ind w:left="708"/>
        <w:jc w:val="both"/>
        <w:rPr>
          <w:rFonts w:asciiTheme="minorHAnsi" w:hAnsiTheme="minorHAnsi" w:cstheme="minorHAnsi"/>
        </w:rPr>
      </w:pPr>
    </w:p>
    <w:p w:rsidR="00F16269" w:rsidRPr="005E1CD3" w:rsidRDefault="00F16269" w:rsidP="00A11502">
      <w:pPr>
        <w:jc w:val="both"/>
        <w:rPr>
          <w:rFonts w:asciiTheme="minorHAnsi" w:hAnsiTheme="minorHAnsi" w:cstheme="minorHAnsi"/>
          <w:b/>
        </w:rPr>
      </w:pPr>
      <w:r w:rsidRPr="005E1CD3">
        <w:rPr>
          <w:rFonts w:asciiTheme="minorHAnsi" w:hAnsiTheme="minorHAnsi" w:cstheme="minorHAnsi"/>
          <w:b/>
        </w:rPr>
        <w:t>XV.- Los montos asignados y criterios de acceso a los programas sociales;</w:t>
      </w:r>
    </w:p>
    <w:p w:rsidR="00F16269" w:rsidRPr="005E1CD3" w:rsidRDefault="00F16269" w:rsidP="00A11502">
      <w:pPr>
        <w:jc w:val="both"/>
        <w:rPr>
          <w:rFonts w:asciiTheme="minorHAnsi" w:hAnsiTheme="minorHAnsi" w:cstheme="minorHAnsi"/>
        </w:rPr>
      </w:pPr>
      <w:r w:rsidRPr="005E1CD3">
        <w:rPr>
          <w:rFonts w:asciiTheme="minorHAnsi" w:hAnsiTheme="minorHAnsi" w:cstheme="minorHAnsi"/>
        </w:rPr>
        <w:t>No se emiten recomendaciones respecto a esta fracción.</w:t>
      </w:r>
    </w:p>
    <w:p w:rsidR="00725003" w:rsidRPr="005E1CD3" w:rsidRDefault="00725003" w:rsidP="00A11502">
      <w:pPr>
        <w:ind w:firstLine="708"/>
        <w:jc w:val="both"/>
        <w:rPr>
          <w:rFonts w:asciiTheme="minorHAnsi" w:hAnsiTheme="minorHAnsi" w:cstheme="minorHAnsi"/>
        </w:rPr>
      </w:pPr>
    </w:p>
    <w:p w:rsidR="00F16269" w:rsidRPr="005E1CD3" w:rsidRDefault="00F16269" w:rsidP="00A11502">
      <w:pPr>
        <w:jc w:val="both"/>
        <w:rPr>
          <w:rFonts w:asciiTheme="minorHAnsi" w:hAnsiTheme="minorHAnsi" w:cstheme="minorHAnsi"/>
          <w:b/>
        </w:rPr>
      </w:pPr>
      <w:r w:rsidRPr="005E1CD3">
        <w:rPr>
          <w:rFonts w:asciiTheme="minorHAnsi" w:hAnsiTheme="minorHAnsi" w:cstheme="minorHAnsi"/>
          <w:b/>
        </w:rPr>
        <w:t>XVI.- Las leyes, reglamentos, decretos, circulares y demás normas que les resulten aplicables;</w:t>
      </w:r>
    </w:p>
    <w:p w:rsidR="007329D6" w:rsidRPr="005E1CD3" w:rsidRDefault="00A11502" w:rsidP="00796B0D">
      <w:pPr>
        <w:pStyle w:val="Prrafodelista"/>
        <w:numPr>
          <w:ilvl w:val="0"/>
          <w:numId w:val="4"/>
        </w:numPr>
        <w:jc w:val="both"/>
      </w:pPr>
      <w:r w:rsidRPr="005E1CD3">
        <w:t>S</w:t>
      </w:r>
      <w:r w:rsidR="006014B1" w:rsidRPr="005E1CD3">
        <w:t xml:space="preserve">e </w:t>
      </w:r>
      <w:r w:rsidR="007329D6" w:rsidRPr="005E1CD3">
        <w:t xml:space="preserve">recomienda </w:t>
      </w:r>
      <w:r w:rsidR="006014B1" w:rsidRPr="005E1CD3">
        <w:t>publicar en el listado los decretos, acuerdos, manuales, lineamientos, circulares y todo otro documento que regule el actuar y/o funcione la entidad pública.</w:t>
      </w:r>
      <w:r w:rsidR="001C117E" w:rsidRPr="005E1CD3">
        <w:rPr>
          <w:rFonts w:asciiTheme="minorHAnsi" w:hAnsiTheme="minorHAnsi" w:cstheme="minorHAnsi"/>
          <w:b/>
        </w:rPr>
        <w:t xml:space="preserve"> </w:t>
      </w:r>
      <w:r w:rsidR="00197E3A" w:rsidRPr="005E1CD3">
        <w:rPr>
          <w:rFonts w:asciiTheme="minorHAnsi" w:hAnsiTheme="minorHAnsi" w:cstheme="minorHAnsi"/>
          <w:b/>
        </w:rPr>
        <w:t>NO ATENDIDA</w:t>
      </w:r>
    </w:p>
    <w:p w:rsidR="00725003" w:rsidRPr="005E1CD3" w:rsidRDefault="00725003" w:rsidP="00A11502">
      <w:pPr>
        <w:jc w:val="both"/>
      </w:pPr>
    </w:p>
    <w:p w:rsidR="00F16269" w:rsidRPr="005E1CD3" w:rsidRDefault="00F16269" w:rsidP="00A11502">
      <w:pPr>
        <w:jc w:val="both"/>
        <w:rPr>
          <w:rFonts w:asciiTheme="minorHAnsi" w:hAnsiTheme="minorHAnsi" w:cstheme="minorHAnsi"/>
          <w:b/>
        </w:rPr>
      </w:pPr>
      <w:r w:rsidRPr="005E1CD3">
        <w:rPr>
          <w:rFonts w:asciiTheme="minorHAnsi" w:hAnsiTheme="minorHAnsi" w:cstheme="minorHAnsi"/>
          <w:b/>
        </w:rPr>
        <w:lastRenderedPageBreak/>
        <w:t>XVII.- Las convocatorias a concurso o licitación pública para las obras públicas, concesiones, adquisiciones, enajenaciones, arrendamientos y prestación de servicios, así como los resultados de aquellos, que contendrán por lo menos:</w:t>
      </w:r>
    </w:p>
    <w:p w:rsidR="00F16269" w:rsidRPr="005E1CD3" w:rsidRDefault="00F16269" w:rsidP="00A11502">
      <w:pPr>
        <w:jc w:val="both"/>
        <w:rPr>
          <w:rFonts w:asciiTheme="minorHAnsi" w:hAnsiTheme="minorHAnsi" w:cstheme="minorHAnsi"/>
          <w:b/>
        </w:rPr>
      </w:pPr>
      <w:r w:rsidRPr="005E1CD3">
        <w:rPr>
          <w:rFonts w:asciiTheme="minorHAnsi" w:hAnsiTheme="minorHAnsi" w:cstheme="minorHAnsi"/>
          <w:b/>
        </w:rPr>
        <w:t>a).- La justificación técnica y financiera;</w:t>
      </w:r>
    </w:p>
    <w:p w:rsidR="00F16269" w:rsidRPr="005E1CD3" w:rsidRDefault="00F16269" w:rsidP="00A11502">
      <w:pPr>
        <w:jc w:val="both"/>
        <w:rPr>
          <w:rFonts w:asciiTheme="minorHAnsi" w:hAnsiTheme="minorHAnsi" w:cstheme="minorHAnsi"/>
          <w:b/>
        </w:rPr>
      </w:pPr>
      <w:r w:rsidRPr="005E1CD3">
        <w:rPr>
          <w:rFonts w:asciiTheme="minorHAnsi" w:hAnsiTheme="minorHAnsi" w:cstheme="minorHAnsi"/>
          <w:b/>
        </w:rPr>
        <w:t>b).- Número de Identificación precisa del contrato, el monto, el nombre o razón social de la persona física o moral con quien se haya celebrado el contrato, el plazo y demás condiciones de cumplimiento; y</w:t>
      </w:r>
    </w:p>
    <w:p w:rsidR="00F16269" w:rsidRPr="005E1CD3" w:rsidRDefault="00F16269" w:rsidP="00A11502">
      <w:pPr>
        <w:jc w:val="both"/>
        <w:rPr>
          <w:rFonts w:asciiTheme="minorHAnsi" w:hAnsiTheme="minorHAnsi" w:cstheme="minorHAnsi"/>
          <w:b/>
        </w:rPr>
      </w:pPr>
      <w:r w:rsidRPr="005E1CD3">
        <w:rPr>
          <w:rFonts w:asciiTheme="minorHAnsi" w:hAnsiTheme="minorHAnsi" w:cstheme="minorHAnsi"/>
          <w:b/>
        </w:rPr>
        <w:t>c).- En su caso, las modificaciones a las condiciones originales del contrato.</w:t>
      </w:r>
    </w:p>
    <w:p w:rsidR="008E2910" w:rsidRPr="005E1CD3" w:rsidRDefault="008E2910" w:rsidP="009729DA">
      <w:pPr>
        <w:jc w:val="both"/>
        <w:rPr>
          <w:rFonts w:asciiTheme="minorHAnsi" w:hAnsiTheme="minorHAnsi" w:cstheme="minorHAnsi"/>
        </w:rPr>
      </w:pPr>
      <w:r w:rsidRPr="005E1CD3">
        <w:rPr>
          <w:rFonts w:asciiTheme="minorHAnsi" w:hAnsiTheme="minorHAnsi" w:cstheme="minorHAnsi"/>
        </w:rPr>
        <w:t>No se emiten recomendaciones respecto a esta fracción.</w:t>
      </w:r>
    </w:p>
    <w:p w:rsidR="005E16BE" w:rsidRPr="005E1CD3" w:rsidRDefault="005E16BE" w:rsidP="00A11502">
      <w:pPr>
        <w:jc w:val="both"/>
      </w:pPr>
    </w:p>
    <w:p w:rsidR="00F16269" w:rsidRPr="005E1CD3" w:rsidRDefault="00F16269" w:rsidP="00A11502">
      <w:pPr>
        <w:jc w:val="both"/>
        <w:rPr>
          <w:rFonts w:asciiTheme="minorHAnsi" w:hAnsiTheme="minorHAnsi" w:cstheme="minorHAnsi"/>
        </w:rPr>
      </w:pPr>
      <w:r w:rsidRPr="005E1CD3">
        <w:rPr>
          <w:rFonts w:asciiTheme="minorHAnsi" w:hAnsiTheme="minorHAnsi" w:cstheme="minorHAnsi"/>
          <w:b/>
        </w:rPr>
        <w:t>XVIII.- Las adjudicaciones directas, señalando los motivos y fundamentos legales aplicados;</w:t>
      </w:r>
    </w:p>
    <w:p w:rsidR="00A92EC9" w:rsidRPr="005E1CD3" w:rsidRDefault="00A92EC9" w:rsidP="009729DA">
      <w:pPr>
        <w:jc w:val="both"/>
        <w:rPr>
          <w:rFonts w:asciiTheme="minorHAnsi" w:hAnsiTheme="minorHAnsi" w:cstheme="minorHAnsi"/>
        </w:rPr>
      </w:pPr>
      <w:r w:rsidRPr="005E1CD3">
        <w:rPr>
          <w:rFonts w:asciiTheme="minorHAnsi" w:hAnsiTheme="minorHAnsi" w:cstheme="minorHAnsi"/>
        </w:rPr>
        <w:t>No se emiten recomendaciones respecto a esta fracción.</w:t>
      </w:r>
    </w:p>
    <w:p w:rsidR="00F16269" w:rsidRPr="005E1CD3" w:rsidRDefault="00F16269" w:rsidP="00A11502">
      <w:pPr>
        <w:jc w:val="both"/>
        <w:rPr>
          <w:rFonts w:asciiTheme="minorHAnsi" w:hAnsiTheme="minorHAnsi" w:cstheme="minorHAnsi"/>
          <w:b/>
        </w:rPr>
      </w:pPr>
      <w:r w:rsidRPr="005E1CD3">
        <w:rPr>
          <w:rFonts w:asciiTheme="minorHAnsi" w:hAnsiTheme="minorHAnsi" w:cstheme="minorHAnsi"/>
          <w:b/>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2D788F" w:rsidRPr="005E1CD3" w:rsidRDefault="002D788F" w:rsidP="00A11502">
      <w:pPr>
        <w:jc w:val="both"/>
        <w:rPr>
          <w:rFonts w:asciiTheme="minorHAnsi" w:hAnsiTheme="minorHAnsi" w:cstheme="minorHAnsi"/>
        </w:rPr>
      </w:pPr>
      <w:r w:rsidRPr="005E1CD3">
        <w:rPr>
          <w:rFonts w:asciiTheme="minorHAnsi" w:hAnsiTheme="minorHAnsi" w:cstheme="minorHAnsi"/>
        </w:rPr>
        <w:t>No se emiten recomendaciones respecto a esta fracción.</w:t>
      </w:r>
    </w:p>
    <w:p w:rsidR="005E16BE" w:rsidRPr="005E1CD3" w:rsidRDefault="005E16BE" w:rsidP="00A11502">
      <w:pPr>
        <w:ind w:left="708"/>
        <w:jc w:val="both"/>
        <w:rPr>
          <w:rFonts w:asciiTheme="minorHAnsi" w:hAnsiTheme="minorHAnsi" w:cstheme="minorHAnsi"/>
        </w:rPr>
      </w:pPr>
    </w:p>
    <w:p w:rsidR="00F16269" w:rsidRPr="005E1CD3" w:rsidRDefault="00F16269" w:rsidP="00A11502">
      <w:pPr>
        <w:jc w:val="both"/>
        <w:rPr>
          <w:rFonts w:asciiTheme="minorHAnsi" w:hAnsiTheme="minorHAnsi" w:cstheme="minorHAnsi"/>
          <w:b/>
        </w:rPr>
      </w:pPr>
      <w:r w:rsidRPr="005E1CD3">
        <w:rPr>
          <w:rFonts w:asciiTheme="minorHAnsi" w:hAnsiTheme="minorHAnsi" w:cstheme="minorHAnsi"/>
          <w:b/>
        </w:rPr>
        <w:t>XX.- El domicilio, número telefónico y la dirección electrónica de la Unidad de Transparencia, así como del Órgano Garante;</w:t>
      </w:r>
    </w:p>
    <w:p w:rsidR="00A92EC9" w:rsidRPr="005E1CD3" w:rsidRDefault="006014B1" w:rsidP="00796B0D">
      <w:pPr>
        <w:pStyle w:val="Prrafodelista"/>
        <w:numPr>
          <w:ilvl w:val="0"/>
          <w:numId w:val="7"/>
        </w:numPr>
        <w:rPr>
          <w:rFonts w:ascii="Times New Roman" w:eastAsia="Times New Roman" w:hAnsi="Symbol"/>
          <w:sz w:val="24"/>
          <w:szCs w:val="24"/>
          <w:lang w:eastAsia="es-MX"/>
        </w:rPr>
      </w:pPr>
      <w:r w:rsidRPr="005E1CD3">
        <w:rPr>
          <w:rFonts w:asciiTheme="minorHAnsi" w:hAnsiTheme="minorHAnsi" w:cstheme="minorHAnsi"/>
        </w:rPr>
        <w:t xml:space="preserve">Se </w:t>
      </w:r>
      <w:r w:rsidR="002D788F" w:rsidRPr="005E1CD3">
        <w:rPr>
          <w:rFonts w:asciiTheme="minorHAnsi" w:hAnsiTheme="minorHAnsi" w:cstheme="minorHAnsi"/>
        </w:rPr>
        <w:t>recomienda</w:t>
      </w:r>
      <w:r w:rsidRPr="005E1CD3">
        <w:rPr>
          <w:rFonts w:asciiTheme="minorHAnsi" w:hAnsiTheme="minorHAnsi" w:cstheme="minorHAnsi"/>
        </w:rPr>
        <w:t xml:space="preserve"> publicar el nombre del servidor público que desempeña las funciones </w:t>
      </w:r>
      <w:r w:rsidR="002D788F" w:rsidRPr="005E1CD3">
        <w:rPr>
          <w:rFonts w:asciiTheme="minorHAnsi" w:hAnsiTheme="minorHAnsi" w:cstheme="minorHAnsi"/>
        </w:rPr>
        <w:t>como</w:t>
      </w:r>
      <w:r w:rsidRPr="005E1CD3">
        <w:rPr>
          <w:rFonts w:asciiTheme="minorHAnsi" w:hAnsiTheme="minorHAnsi" w:cstheme="minorHAnsi"/>
        </w:rPr>
        <w:t xml:space="preserve"> Titular de la Unidad de Transparencia del Órgano Garante y </w:t>
      </w:r>
      <w:r w:rsidR="000B4B11" w:rsidRPr="005E1CD3">
        <w:rPr>
          <w:rFonts w:asciiTheme="minorHAnsi" w:hAnsiTheme="minorHAnsi" w:cstheme="minorHAnsi"/>
        </w:rPr>
        <w:t>vincularle con</w:t>
      </w:r>
      <w:r w:rsidRPr="005E1CD3">
        <w:rPr>
          <w:rFonts w:asciiTheme="minorHAnsi" w:hAnsiTheme="minorHAnsi" w:cstheme="minorHAnsi"/>
        </w:rPr>
        <w:t xml:space="preserve"> el cargo</w:t>
      </w:r>
      <w:r w:rsidR="00A92EC9" w:rsidRPr="005E1CD3">
        <w:rPr>
          <w:rFonts w:asciiTheme="minorHAnsi" w:hAnsiTheme="minorHAnsi" w:cstheme="minorHAnsi"/>
        </w:rPr>
        <w:t xml:space="preserve">: </w:t>
      </w:r>
    </w:p>
    <w:p w:rsidR="00A92EC9" w:rsidRPr="005E1CD3" w:rsidRDefault="00A92EC9" w:rsidP="00A92EC9">
      <w:pPr>
        <w:pStyle w:val="Sinespaciado"/>
        <w:ind w:left="708"/>
        <w:rPr>
          <w:lang w:eastAsia="es-MX"/>
        </w:rPr>
      </w:pPr>
      <w:r w:rsidRPr="005E1CD3">
        <w:rPr>
          <w:bCs/>
          <w:lang w:eastAsia="es-MX"/>
        </w:rPr>
        <w:t>Unidad de Transparencia</w:t>
      </w:r>
      <w:r w:rsidRPr="005E1CD3">
        <w:rPr>
          <w:lang w:eastAsia="es-MX"/>
        </w:rPr>
        <w:t xml:space="preserve"> del Instituto de Transparencia y Acceso a la Información </w:t>
      </w:r>
      <w:r w:rsidR="004C6D60" w:rsidRPr="005E1CD3">
        <w:rPr>
          <w:lang w:eastAsia="es-MX"/>
        </w:rPr>
        <w:t>Pública</w:t>
      </w:r>
      <w:r w:rsidRPr="005E1CD3">
        <w:rPr>
          <w:lang w:eastAsia="es-MX"/>
        </w:rPr>
        <w:t xml:space="preserve"> del Estado de Baja California</w:t>
      </w:r>
    </w:p>
    <w:p w:rsidR="00A92EC9" w:rsidRPr="005E1CD3" w:rsidRDefault="00A92EC9" w:rsidP="00A92EC9">
      <w:pPr>
        <w:pStyle w:val="Sinespaciado"/>
        <w:ind w:left="708"/>
        <w:rPr>
          <w:lang w:eastAsia="es-MX"/>
        </w:rPr>
      </w:pPr>
      <w:r w:rsidRPr="005E1CD3">
        <w:rPr>
          <w:bCs/>
          <w:lang w:eastAsia="es-MX"/>
        </w:rPr>
        <w:t>Titular:</w:t>
      </w:r>
      <w:r w:rsidRPr="005E1CD3">
        <w:rPr>
          <w:lang w:eastAsia="es-MX"/>
        </w:rPr>
        <w:t xml:space="preserve"> Lic. Marlene Sandoval Orozco </w:t>
      </w:r>
    </w:p>
    <w:p w:rsidR="00A92EC9" w:rsidRPr="005E1CD3" w:rsidRDefault="00A92EC9" w:rsidP="00A92EC9">
      <w:pPr>
        <w:pStyle w:val="Sinespaciado"/>
        <w:ind w:left="708"/>
        <w:rPr>
          <w:lang w:eastAsia="es-MX"/>
        </w:rPr>
      </w:pPr>
      <w:r w:rsidRPr="005E1CD3">
        <w:rPr>
          <w:lang w:eastAsia="es-MX"/>
        </w:rPr>
        <w:t>Correo electrónico</w:t>
      </w:r>
      <w:r w:rsidR="00391580" w:rsidRPr="005E1CD3">
        <w:rPr>
          <w:lang w:eastAsia="es-MX"/>
        </w:rPr>
        <w:t>: marlenesandoval@itaipbc.org.mx</w:t>
      </w:r>
    </w:p>
    <w:p w:rsidR="006014B1" w:rsidRPr="005E1CD3" w:rsidRDefault="00A92EC9" w:rsidP="00A92EC9">
      <w:pPr>
        <w:pStyle w:val="Sinespaciado"/>
        <w:ind w:left="708"/>
        <w:rPr>
          <w:lang w:eastAsia="es-MX"/>
        </w:rPr>
      </w:pPr>
      <w:r w:rsidRPr="005E1CD3">
        <w:rPr>
          <w:bCs/>
          <w:lang w:eastAsia="es-MX"/>
        </w:rPr>
        <w:t>Sede.-</w:t>
      </w:r>
      <w:r w:rsidRPr="005E1CD3">
        <w:rPr>
          <w:lang w:eastAsia="es-MX"/>
        </w:rPr>
        <w:t xml:space="preserve"> Av. de la Patria No. 806 Altos, Centro Cívico, C.P. 21000, Mexicali, Baja California Teléfonos: 558-6220, 558-62-28</w:t>
      </w:r>
      <w:r w:rsidR="00641E32" w:rsidRPr="005E1CD3">
        <w:rPr>
          <w:lang w:eastAsia="es-MX"/>
        </w:rPr>
        <w:t xml:space="preserve"> </w:t>
      </w:r>
      <w:r w:rsidR="00A2013B" w:rsidRPr="005E1CD3">
        <w:rPr>
          <w:lang w:eastAsia="es-MX"/>
        </w:rPr>
        <w:t xml:space="preserve"> </w:t>
      </w:r>
      <w:r w:rsidR="00A2013B" w:rsidRPr="005E1CD3">
        <w:rPr>
          <w:rFonts w:asciiTheme="minorHAnsi" w:hAnsiTheme="minorHAnsi" w:cstheme="minorHAnsi"/>
          <w:b/>
        </w:rPr>
        <w:t>NO ATENDIDA</w:t>
      </w:r>
    </w:p>
    <w:p w:rsidR="005E16BE" w:rsidRPr="005E1CD3" w:rsidRDefault="005E16BE" w:rsidP="00A11502">
      <w:pPr>
        <w:jc w:val="both"/>
        <w:rPr>
          <w:rFonts w:asciiTheme="minorHAnsi" w:hAnsiTheme="minorHAnsi" w:cstheme="minorHAnsi"/>
        </w:rPr>
      </w:pPr>
    </w:p>
    <w:p w:rsidR="00F16269" w:rsidRPr="005E1CD3" w:rsidRDefault="00F16269" w:rsidP="00A11502">
      <w:pPr>
        <w:jc w:val="both"/>
        <w:rPr>
          <w:rFonts w:asciiTheme="minorHAnsi" w:hAnsiTheme="minorHAnsi" w:cstheme="minorHAnsi"/>
          <w:b/>
        </w:rPr>
      </w:pPr>
      <w:r w:rsidRPr="005E1CD3">
        <w:rPr>
          <w:rFonts w:asciiTheme="minorHAnsi" w:hAnsiTheme="minorHAnsi" w:cstheme="minorHAnsi"/>
          <w:b/>
        </w:rPr>
        <w:t>XXI.- La relación de solicitudes de acceso a la información pública y las respuestas que se les den;</w:t>
      </w:r>
    </w:p>
    <w:p w:rsidR="003E7F12" w:rsidRPr="005E1CD3" w:rsidRDefault="003E7F12" w:rsidP="00A11502">
      <w:pPr>
        <w:jc w:val="both"/>
        <w:rPr>
          <w:rFonts w:asciiTheme="minorHAnsi" w:hAnsiTheme="minorHAnsi" w:cstheme="minorHAnsi"/>
        </w:rPr>
      </w:pPr>
      <w:r w:rsidRPr="005E1CD3">
        <w:rPr>
          <w:rFonts w:asciiTheme="minorHAnsi" w:hAnsiTheme="minorHAnsi" w:cstheme="minorHAnsi"/>
        </w:rPr>
        <w:lastRenderedPageBreak/>
        <w:t>No se emiten recomendaciones respecto a esta fracción.</w:t>
      </w:r>
    </w:p>
    <w:p w:rsidR="003E7F12" w:rsidRPr="005E1CD3" w:rsidRDefault="003E7F12" w:rsidP="00A11502">
      <w:pPr>
        <w:jc w:val="both"/>
        <w:rPr>
          <w:rFonts w:asciiTheme="minorHAnsi" w:hAnsiTheme="minorHAnsi" w:cstheme="minorHAnsi"/>
        </w:rPr>
      </w:pPr>
    </w:p>
    <w:p w:rsidR="00F16269" w:rsidRPr="005E1CD3" w:rsidRDefault="00F16269" w:rsidP="00A11502">
      <w:pPr>
        <w:jc w:val="both"/>
        <w:rPr>
          <w:rFonts w:asciiTheme="minorHAnsi" w:hAnsiTheme="minorHAnsi" w:cstheme="minorHAnsi"/>
          <w:b/>
        </w:rPr>
      </w:pPr>
      <w:r w:rsidRPr="005E1CD3">
        <w:rPr>
          <w:rFonts w:asciiTheme="minorHAnsi" w:hAnsiTheme="minorHAnsi" w:cstheme="minorHAnsi"/>
          <w:b/>
        </w:rPr>
        <w:t>XXII La relación de los servidores públicos comisionados fuera de su área de adscripción por cualquier causa, incluso de carácter sindical;</w:t>
      </w:r>
    </w:p>
    <w:p w:rsidR="002D788F" w:rsidRPr="005E1CD3" w:rsidRDefault="002D788F" w:rsidP="00A11502">
      <w:pPr>
        <w:jc w:val="both"/>
        <w:rPr>
          <w:rFonts w:asciiTheme="minorHAnsi" w:hAnsiTheme="minorHAnsi" w:cstheme="minorHAnsi"/>
        </w:rPr>
      </w:pPr>
      <w:r w:rsidRPr="005E1CD3">
        <w:rPr>
          <w:rFonts w:asciiTheme="minorHAnsi" w:hAnsiTheme="minorHAnsi" w:cstheme="minorHAnsi"/>
        </w:rPr>
        <w:t>No se emiten recomendaciones respecto a esta fracción.</w:t>
      </w:r>
    </w:p>
    <w:p w:rsidR="00CB2F5D" w:rsidRPr="005E1CD3" w:rsidRDefault="00CB2F5D" w:rsidP="00A11502">
      <w:pPr>
        <w:jc w:val="both"/>
        <w:rPr>
          <w:rFonts w:asciiTheme="minorHAnsi" w:hAnsiTheme="minorHAnsi" w:cstheme="minorHAnsi"/>
        </w:rPr>
      </w:pPr>
    </w:p>
    <w:p w:rsidR="00F16269" w:rsidRPr="005E1CD3" w:rsidRDefault="00F16269" w:rsidP="00A11502">
      <w:pPr>
        <w:jc w:val="both"/>
        <w:rPr>
          <w:rFonts w:asciiTheme="minorHAnsi" w:hAnsiTheme="minorHAnsi" w:cstheme="minorHAnsi"/>
          <w:b/>
        </w:rPr>
      </w:pPr>
      <w:r w:rsidRPr="005E1CD3">
        <w:rPr>
          <w:rFonts w:asciiTheme="minorHAnsi" w:hAnsiTheme="minorHAnsi" w:cstheme="minorHAnsi"/>
          <w:b/>
        </w:rPr>
        <w:t>XXIII.- Los dictámenes de las auditorías que se practiquen a los sujetos obligados;</w:t>
      </w:r>
    </w:p>
    <w:p w:rsidR="00E34BA7" w:rsidRPr="005E1CD3" w:rsidRDefault="00E34BA7" w:rsidP="00A11502">
      <w:pPr>
        <w:jc w:val="both"/>
      </w:pPr>
      <w:r w:rsidRPr="005E1CD3">
        <w:t xml:space="preserve">Se recomienda publicar el listado de las auditorías realizadas durante el ejercicio presupuestal en curso de cada Sujeto obligado que realicen los </w:t>
      </w:r>
      <w:r w:rsidRPr="005E1CD3">
        <w:rPr>
          <w:u w:val="single"/>
        </w:rPr>
        <w:t xml:space="preserve">Órganos Internos de Control de cada Sujeto </w:t>
      </w:r>
      <w:r w:rsidR="00391580" w:rsidRPr="005E1CD3">
        <w:rPr>
          <w:u w:val="single"/>
        </w:rPr>
        <w:t>Obligado</w:t>
      </w:r>
      <w:r w:rsidR="00391580" w:rsidRPr="005E1CD3">
        <w:t xml:space="preserve"> y</w:t>
      </w:r>
      <w:r w:rsidRPr="005E1CD3">
        <w:t xml:space="preserve"> los Auditores Externos, indicando la siguiente información: </w:t>
      </w:r>
    </w:p>
    <w:p w:rsidR="00E34BA7" w:rsidRPr="005E1CD3" w:rsidRDefault="00CC10B8" w:rsidP="00796B0D">
      <w:pPr>
        <w:pStyle w:val="Sinespaciado"/>
        <w:numPr>
          <w:ilvl w:val="0"/>
          <w:numId w:val="8"/>
        </w:numPr>
        <w:rPr>
          <w:lang w:eastAsia="es-MX"/>
        </w:rPr>
      </w:pPr>
      <w:r w:rsidRPr="005E1CD3">
        <w:t>Unidad administrativa auditada,</w:t>
      </w:r>
      <w:r w:rsidR="00CA3117" w:rsidRPr="005E1CD3">
        <w:t xml:space="preserve">  </w:t>
      </w:r>
      <w:r w:rsidR="00CA3117" w:rsidRPr="005E1CD3">
        <w:rPr>
          <w:rFonts w:asciiTheme="minorHAnsi" w:hAnsiTheme="minorHAnsi" w:cstheme="minorHAnsi"/>
          <w:b/>
        </w:rPr>
        <w:t>NO ATENDIDA</w:t>
      </w:r>
    </w:p>
    <w:p w:rsidR="00CA3117" w:rsidRPr="005E1CD3" w:rsidRDefault="00E34BA7" w:rsidP="00796B0D">
      <w:pPr>
        <w:pStyle w:val="Sinespaciado"/>
        <w:numPr>
          <w:ilvl w:val="0"/>
          <w:numId w:val="8"/>
        </w:numPr>
        <w:rPr>
          <w:lang w:eastAsia="es-MX"/>
        </w:rPr>
      </w:pPr>
      <w:r w:rsidRPr="005E1CD3">
        <w:t xml:space="preserve">Periodo, </w:t>
      </w:r>
      <w:r w:rsidR="00CA3117" w:rsidRPr="005E1CD3">
        <w:rPr>
          <w:rFonts w:asciiTheme="minorHAnsi" w:hAnsiTheme="minorHAnsi" w:cstheme="minorHAnsi"/>
          <w:b/>
        </w:rPr>
        <w:t>NO ATENDIDA</w:t>
      </w:r>
    </w:p>
    <w:p w:rsidR="00CA3117" w:rsidRPr="005E1CD3" w:rsidRDefault="00E34BA7" w:rsidP="00796B0D">
      <w:pPr>
        <w:pStyle w:val="Sinespaciado"/>
        <w:numPr>
          <w:ilvl w:val="0"/>
          <w:numId w:val="8"/>
        </w:numPr>
        <w:rPr>
          <w:lang w:eastAsia="es-MX"/>
        </w:rPr>
      </w:pPr>
      <w:r w:rsidRPr="005E1CD3">
        <w:t xml:space="preserve">Tipo de auditoría (integral, específica, de programas, de desempeño, de control, de seguimiento y otras, </w:t>
      </w:r>
      <w:r w:rsidR="00CA3117" w:rsidRPr="005E1CD3">
        <w:rPr>
          <w:rFonts w:asciiTheme="minorHAnsi" w:hAnsiTheme="minorHAnsi" w:cstheme="minorHAnsi"/>
          <w:b/>
        </w:rPr>
        <w:t>NO ATENDIDA</w:t>
      </w:r>
    </w:p>
    <w:p w:rsidR="00CA3117" w:rsidRPr="005E1CD3" w:rsidRDefault="00E34BA7" w:rsidP="00796B0D">
      <w:pPr>
        <w:pStyle w:val="Sinespaciado"/>
        <w:numPr>
          <w:ilvl w:val="0"/>
          <w:numId w:val="8"/>
        </w:numPr>
        <w:rPr>
          <w:lang w:eastAsia="es-MX"/>
        </w:rPr>
      </w:pPr>
      <w:r w:rsidRPr="005E1CD3">
        <w:t>Número y tipo de obs</w:t>
      </w:r>
      <w:r w:rsidR="00CC10B8" w:rsidRPr="005E1CD3">
        <w:t xml:space="preserve">ervaciones, </w:t>
      </w:r>
      <w:r w:rsidR="00CA3117" w:rsidRPr="005E1CD3">
        <w:rPr>
          <w:rFonts w:asciiTheme="minorHAnsi" w:hAnsiTheme="minorHAnsi" w:cstheme="minorHAnsi"/>
          <w:b/>
        </w:rPr>
        <w:t>NO ATENDIDA</w:t>
      </w:r>
    </w:p>
    <w:p w:rsidR="00E34BA7" w:rsidRPr="005E1CD3" w:rsidRDefault="00E34BA7" w:rsidP="00796B0D">
      <w:pPr>
        <w:pStyle w:val="Sinespaciado"/>
        <w:numPr>
          <w:ilvl w:val="0"/>
          <w:numId w:val="8"/>
        </w:numPr>
        <w:rPr>
          <w:lang w:eastAsia="es-MX"/>
        </w:rPr>
      </w:pPr>
      <w:r w:rsidRPr="005E1CD3">
        <w:t xml:space="preserve">Observaciones solventadas, y </w:t>
      </w:r>
      <w:r w:rsidR="00CA3117" w:rsidRPr="005E1CD3">
        <w:rPr>
          <w:rFonts w:asciiTheme="minorHAnsi" w:hAnsiTheme="minorHAnsi" w:cstheme="minorHAnsi"/>
          <w:b/>
        </w:rPr>
        <w:t>NO ATENDIDA</w:t>
      </w:r>
    </w:p>
    <w:p w:rsidR="00CA3117" w:rsidRPr="005E1CD3" w:rsidRDefault="00B479D0" w:rsidP="00796B0D">
      <w:pPr>
        <w:pStyle w:val="Sinespaciado"/>
        <w:numPr>
          <w:ilvl w:val="0"/>
          <w:numId w:val="8"/>
        </w:numPr>
        <w:rPr>
          <w:lang w:eastAsia="es-MX"/>
        </w:rPr>
      </w:pPr>
      <w:r w:rsidRPr="005E1CD3">
        <w:t>V</w:t>
      </w:r>
      <w:r w:rsidR="00E34BA7" w:rsidRPr="005E1CD3">
        <w:t>ínculo a copia íntegra</w:t>
      </w:r>
      <w:bookmarkStart w:id="0" w:name="_GoBack"/>
      <w:bookmarkEnd w:id="0"/>
      <w:r w:rsidR="00E34BA7" w:rsidRPr="005E1CD3">
        <w:t xml:space="preserve"> del informe de auditoría o dictamen.</w:t>
      </w:r>
      <w:r w:rsidR="007E5E2E" w:rsidRPr="005E1CD3">
        <w:rPr>
          <w:rFonts w:asciiTheme="minorHAnsi" w:hAnsiTheme="minorHAnsi" w:cstheme="minorHAnsi"/>
          <w:b/>
        </w:rPr>
        <w:t xml:space="preserve"> </w:t>
      </w:r>
      <w:r w:rsidR="00CA3117" w:rsidRPr="005E1CD3">
        <w:rPr>
          <w:rFonts w:asciiTheme="minorHAnsi" w:hAnsiTheme="minorHAnsi" w:cstheme="minorHAnsi"/>
          <w:b/>
        </w:rPr>
        <w:t>NO ATENDIDA</w:t>
      </w:r>
    </w:p>
    <w:p w:rsidR="00521A52" w:rsidRPr="005E1CD3" w:rsidRDefault="00521A52" w:rsidP="00521A52">
      <w:pPr>
        <w:jc w:val="both"/>
      </w:pPr>
    </w:p>
    <w:p w:rsidR="00F16269" w:rsidRPr="005E1CD3" w:rsidRDefault="00F16269" w:rsidP="00A11502">
      <w:pPr>
        <w:jc w:val="both"/>
      </w:pPr>
      <w:r w:rsidRPr="005E1CD3">
        <w:rPr>
          <w:rFonts w:asciiTheme="minorHAnsi" w:hAnsiTheme="minorHAnsi" w:cstheme="minorHAnsi"/>
          <w:b/>
        </w:rPr>
        <w:t>XXIV.-Los informes que por disposición legal generen los sujetos obligados; y</w:t>
      </w:r>
    </w:p>
    <w:p w:rsidR="00935186" w:rsidRPr="005E1CD3" w:rsidRDefault="002D788F" w:rsidP="00796B0D">
      <w:pPr>
        <w:pStyle w:val="Prrafodelista"/>
        <w:numPr>
          <w:ilvl w:val="0"/>
          <w:numId w:val="6"/>
        </w:numPr>
        <w:jc w:val="both"/>
      </w:pPr>
      <w:r w:rsidRPr="005E1CD3">
        <w:rPr>
          <w:rFonts w:asciiTheme="minorHAnsi" w:hAnsiTheme="minorHAnsi" w:cstheme="minorHAnsi"/>
        </w:rPr>
        <w:t>Se recomienda publicar</w:t>
      </w:r>
      <w:r w:rsidR="00F16269" w:rsidRPr="005E1CD3">
        <w:rPr>
          <w:rFonts w:asciiTheme="minorHAnsi" w:hAnsiTheme="minorHAnsi" w:cstheme="minorHAnsi"/>
        </w:rPr>
        <w:t xml:space="preserve"> </w:t>
      </w:r>
      <w:r w:rsidR="00935186" w:rsidRPr="005E1CD3">
        <w:rPr>
          <w:rFonts w:asciiTheme="minorHAnsi" w:hAnsiTheme="minorHAnsi" w:cstheme="minorHAnsi"/>
        </w:rPr>
        <w:t xml:space="preserve">adicionalmente </w:t>
      </w:r>
      <w:r w:rsidR="00935186" w:rsidRPr="005E1CD3">
        <w:t>Fundamento legal por el cual se pr</w:t>
      </w:r>
      <w:r w:rsidR="007B1206" w:rsidRPr="005E1CD3">
        <w:t>esenta el informe.</w:t>
      </w:r>
      <w:r w:rsidR="00A64237" w:rsidRPr="005E1CD3">
        <w:t xml:space="preserve"> </w:t>
      </w:r>
      <w:r w:rsidR="00A64237" w:rsidRPr="005E1CD3">
        <w:rPr>
          <w:rFonts w:asciiTheme="minorHAnsi" w:hAnsiTheme="minorHAnsi" w:cstheme="minorHAnsi"/>
          <w:b/>
        </w:rPr>
        <w:t>NO ATENDIDA</w:t>
      </w:r>
    </w:p>
    <w:p w:rsidR="00935186" w:rsidRPr="005E1CD3" w:rsidRDefault="00935186" w:rsidP="00A11502">
      <w:pPr>
        <w:pStyle w:val="Prrafodelista"/>
        <w:ind w:left="1776"/>
        <w:jc w:val="both"/>
      </w:pPr>
    </w:p>
    <w:p w:rsidR="00F16269" w:rsidRPr="005E1CD3" w:rsidRDefault="00F16269" w:rsidP="00A11502">
      <w:pPr>
        <w:jc w:val="both"/>
        <w:rPr>
          <w:rFonts w:asciiTheme="minorHAnsi" w:hAnsiTheme="minorHAnsi" w:cstheme="minorHAnsi"/>
          <w:b/>
        </w:rPr>
      </w:pPr>
      <w:r w:rsidRPr="005E1CD3">
        <w:rPr>
          <w:rFonts w:asciiTheme="minorHAnsi" w:hAnsiTheme="minorHAnsi" w:cstheme="minorHAnsi"/>
          <w:b/>
        </w:rPr>
        <w:t>XXV.- Cualquier otra información que sea de utilidad o se considere relevante, además de aquella que, con base en la información estadística, responda a las preguntas formuladas con más frecuencia por el público.</w:t>
      </w:r>
    </w:p>
    <w:p w:rsidR="008A0D1D" w:rsidRPr="005E1CD3" w:rsidRDefault="008A0D1D" w:rsidP="00A11502">
      <w:pPr>
        <w:jc w:val="both"/>
        <w:rPr>
          <w:rFonts w:asciiTheme="minorHAnsi" w:hAnsiTheme="minorHAnsi" w:cstheme="minorHAnsi"/>
        </w:rPr>
      </w:pPr>
      <w:r w:rsidRPr="005E1CD3">
        <w:rPr>
          <w:rFonts w:asciiTheme="minorHAnsi" w:hAnsiTheme="minorHAnsi" w:cstheme="minorHAnsi"/>
        </w:rPr>
        <w:t>No se emiten recomendaciones respecto a esta fracción.</w:t>
      </w:r>
    </w:p>
    <w:p w:rsidR="00F16269" w:rsidRPr="005E1CD3" w:rsidRDefault="00F16269" w:rsidP="00A11502">
      <w:pPr>
        <w:autoSpaceDE w:val="0"/>
        <w:autoSpaceDN w:val="0"/>
        <w:adjustRightInd w:val="0"/>
        <w:spacing w:after="0" w:line="240" w:lineRule="auto"/>
        <w:jc w:val="both"/>
        <w:rPr>
          <w:rFonts w:asciiTheme="minorHAnsi" w:hAnsiTheme="minorHAnsi" w:cstheme="minorHAnsi"/>
          <w:b/>
        </w:rPr>
      </w:pPr>
    </w:p>
    <w:p w:rsidR="00A11502" w:rsidRPr="005E1CD3" w:rsidRDefault="00A11502" w:rsidP="00A11502">
      <w:pPr>
        <w:autoSpaceDE w:val="0"/>
        <w:autoSpaceDN w:val="0"/>
        <w:adjustRightInd w:val="0"/>
        <w:spacing w:after="0" w:line="240" w:lineRule="auto"/>
        <w:jc w:val="both"/>
        <w:rPr>
          <w:rFonts w:asciiTheme="minorHAnsi" w:hAnsiTheme="minorHAnsi" w:cstheme="minorHAnsi"/>
          <w:b/>
        </w:rPr>
      </w:pPr>
    </w:p>
    <w:p w:rsidR="00A11502" w:rsidRPr="005E1CD3" w:rsidRDefault="00A11502" w:rsidP="00A11502">
      <w:pPr>
        <w:autoSpaceDE w:val="0"/>
        <w:autoSpaceDN w:val="0"/>
        <w:adjustRightInd w:val="0"/>
        <w:spacing w:after="0" w:line="240" w:lineRule="auto"/>
        <w:jc w:val="both"/>
        <w:rPr>
          <w:rFonts w:asciiTheme="minorHAnsi" w:hAnsiTheme="minorHAnsi" w:cstheme="minorHAnsi"/>
          <w:b/>
        </w:rPr>
      </w:pPr>
    </w:p>
    <w:p w:rsidR="00A11502" w:rsidRPr="005E1CD3" w:rsidRDefault="00A11502" w:rsidP="00A11502">
      <w:pPr>
        <w:autoSpaceDE w:val="0"/>
        <w:autoSpaceDN w:val="0"/>
        <w:adjustRightInd w:val="0"/>
        <w:spacing w:after="0" w:line="240" w:lineRule="auto"/>
        <w:jc w:val="both"/>
        <w:rPr>
          <w:rFonts w:asciiTheme="minorHAnsi" w:hAnsiTheme="minorHAnsi" w:cstheme="minorHAnsi"/>
          <w:b/>
        </w:rPr>
      </w:pPr>
    </w:p>
    <w:p w:rsidR="00A11502" w:rsidRPr="005E1CD3" w:rsidRDefault="00A11502" w:rsidP="00A11502">
      <w:pPr>
        <w:autoSpaceDE w:val="0"/>
        <w:autoSpaceDN w:val="0"/>
        <w:adjustRightInd w:val="0"/>
        <w:spacing w:after="0" w:line="240" w:lineRule="auto"/>
        <w:jc w:val="both"/>
        <w:rPr>
          <w:rFonts w:asciiTheme="minorHAnsi" w:hAnsiTheme="minorHAnsi" w:cstheme="minorHAnsi"/>
          <w:b/>
        </w:rPr>
      </w:pPr>
    </w:p>
    <w:p w:rsidR="00521A52" w:rsidRPr="005E1CD3" w:rsidRDefault="00521A52" w:rsidP="00A11502">
      <w:pPr>
        <w:autoSpaceDE w:val="0"/>
        <w:autoSpaceDN w:val="0"/>
        <w:adjustRightInd w:val="0"/>
        <w:spacing w:after="0" w:line="240" w:lineRule="auto"/>
        <w:jc w:val="both"/>
        <w:rPr>
          <w:rFonts w:asciiTheme="minorHAnsi" w:hAnsiTheme="minorHAnsi" w:cstheme="minorHAnsi"/>
          <w:b/>
        </w:rPr>
      </w:pPr>
    </w:p>
    <w:p w:rsidR="00F16269" w:rsidRPr="005E1CD3" w:rsidRDefault="00F16269" w:rsidP="00244816">
      <w:pPr>
        <w:autoSpaceDE w:val="0"/>
        <w:autoSpaceDN w:val="0"/>
        <w:adjustRightInd w:val="0"/>
        <w:spacing w:after="0" w:line="240" w:lineRule="auto"/>
        <w:jc w:val="both"/>
        <w:rPr>
          <w:rFonts w:asciiTheme="minorHAnsi" w:hAnsiTheme="minorHAnsi" w:cstheme="minorHAnsi"/>
          <w:b/>
        </w:rPr>
      </w:pPr>
      <w:r w:rsidRPr="005E1CD3">
        <w:rPr>
          <w:rFonts w:asciiTheme="minorHAnsi" w:hAnsiTheme="minorHAnsi" w:cstheme="minorHAnsi"/>
          <w:b/>
        </w:rPr>
        <w:lastRenderedPageBreak/>
        <w:t>Artículo 13.- Además de la información contenida en el artículo 11 que le resulte aplicable, el Poder Legislativo deberá dar a conocer:</w:t>
      </w:r>
    </w:p>
    <w:p w:rsidR="00F16269" w:rsidRPr="005E1CD3" w:rsidRDefault="00F16269" w:rsidP="00244816">
      <w:pPr>
        <w:autoSpaceDE w:val="0"/>
        <w:autoSpaceDN w:val="0"/>
        <w:adjustRightInd w:val="0"/>
        <w:spacing w:after="0" w:line="240" w:lineRule="auto"/>
        <w:jc w:val="both"/>
        <w:rPr>
          <w:rFonts w:asciiTheme="minorHAnsi" w:hAnsiTheme="minorHAnsi" w:cstheme="minorHAnsi"/>
          <w:b/>
        </w:rPr>
      </w:pPr>
    </w:p>
    <w:p w:rsidR="00F16269" w:rsidRPr="005E1CD3" w:rsidRDefault="00F16269" w:rsidP="00244816">
      <w:pPr>
        <w:pStyle w:val="Sinespaciado"/>
        <w:jc w:val="both"/>
        <w:rPr>
          <w:b/>
        </w:rPr>
      </w:pPr>
      <w:r w:rsidRPr="005E1CD3">
        <w:rPr>
          <w:b/>
        </w:rPr>
        <w:t xml:space="preserve">I.- </w:t>
      </w:r>
      <w:r w:rsidR="009E475F" w:rsidRPr="005E1CD3">
        <w:rPr>
          <w:b/>
        </w:rPr>
        <w:t>Las leyes, decretos, acuerdos de los órganos de gobierno y proposiciones con punto de acuerdo que haya expedido;</w:t>
      </w:r>
    </w:p>
    <w:p w:rsidR="00A11502" w:rsidRPr="005E1CD3" w:rsidRDefault="00A11502" w:rsidP="00244816">
      <w:pPr>
        <w:pStyle w:val="Sinespaciado"/>
        <w:jc w:val="both"/>
      </w:pPr>
    </w:p>
    <w:p w:rsidR="002D788F" w:rsidRPr="005E1CD3" w:rsidRDefault="002D788F" w:rsidP="00244816">
      <w:pPr>
        <w:pStyle w:val="Sinespaciado"/>
        <w:jc w:val="both"/>
      </w:pPr>
      <w:r w:rsidRPr="005E1CD3">
        <w:t>No se emiten recomendaciones respecto a esta fracción.</w:t>
      </w:r>
    </w:p>
    <w:p w:rsidR="005E16BE" w:rsidRPr="005E1CD3" w:rsidRDefault="005E16BE" w:rsidP="00244816">
      <w:pPr>
        <w:ind w:left="708"/>
        <w:jc w:val="both"/>
        <w:rPr>
          <w:rFonts w:asciiTheme="minorHAnsi" w:hAnsiTheme="minorHAnsi" w:cstheme="minorHAnsi"/>
        </w:rPr>
      </w:pPr>
    </w:p>
    <w:p w:rsidR="00F16269" w:rsidRPr="005E1CD3" w:rsidRDefault="00F16269" w:rsidP="00244816">
      <w:pPr>
        <w:pStyle w:val="Sinespaciado"/>
        <w:jc w:val="both"/>
        <w:rPr>
          <w:b/>
        </w:rPr>
      </w:pPr>
      <w:r w:rsidRPr="005E1CD3">
        <w:rPr>
          <w:b/>
        </w:rPr>
        <w:t>II.-</w:t>
      </w:r>
      <w:r w:rsidR="009E475F" w:rsidRPr="005E1CD3">
        <w:rPr>
          <w:b/>
        </w:rPr>
        <w:t xml:space="preserve"> El Plan de Desarrollo Legislativo, así como las agendas </w:t>
      </w:r>
      <w:r w:rsidR="000B4B11" w:rsidRPr="005E1CD3">
        <w:rPr>
          <w:b/>
        </w:rPr>
        <w:t>legislativas correspondientes</w:t>
      </w:r>
      <w:r w:rsidR="009E475F" w:rsidRPr="005E1CD3">
        <w:rPr>
          <w:b/>
        </w:rPr>
        <w:t xml:space="preserve"> a los Grupos Parlamentarios y Diputados que cuenten con un escaño en el Congreso del Estado;</w:t>
      </w:r>
    </w:p>
    <w:p w:rsidR="005E16BE" w:rsidRPr="005E1CD3" w:rsidRDefault="005E16BE" w:rsidP="00244816">
      <w:pPr>
        <w:pStyle w:val="Sinespaciado"/>
        <w:jc w:val="both"/>
      </w:pPr>
    </w:p>
    <w:p w:rsidR="002D788F" w:rsidRPr="005E1CD3" w:rsidRDefault="002D788F" w:rsidP="00244816">
      <w:pPr>
        <w:pStyle w:val="Sinespaciado"/>
        <w:jc w:val="both"/>
      </w:pPr>
      <w:r w:rsidRPr="005E1CD3">
        <w:t>No se emiten recomendaciones respecto a esta fracción.</w:t>
      </w:r>
    </w:p>
    <w:p w:rsidR="005E16BE" w:rsidRPr="005E1CD3" w:rsidRDefault="005E16BE" w:rsidP="00244816">
      <w:pPr>
        <w:ind w:left="708"/>
        <w:jc w:val="both"/>
        <w:rPr>
          <w:rFonts w:asciiTheme="minorHAnsi" w:hAnsiTheme="minorHAnsi" w:cstheme="minorHAnsi"/>
        </w:rPr>
      </w:pPr>
    </w:p>
    <w:p w:rsidR="00F16269" w:rsidRPr="005E1CD3" w:rsidRDefault="00F16269" w:rsidP="00244816">
      <w:pPr>
        <w:pStyle w:val="Sinespaciado"/>
        <w:jc w:val="both"/>
        <w:rPr>
          <w:b/>
        </w:rPr>
      </w:pPr>
      <w:r w:rsidRPr="005E1CD3">
        <w:rPr>
          <w:b/>
        </w:rPr>
        <w:t xml:space="preserve">III.- </w:t>
      </w:r>
      <w:r w:rsidR="009E475F" w:rsidRPr="005E1CD3">
        <w:rPr>
          <w:b/>
        </w:rPr>
        <w:t>Las  convocatorias  y  lista  de  asistencia  de  los  Diputados,  al  pleno, Comisiones y comités, así como sus actas, acuerdos y resoluciones;</w:t>
      </w:r>
    </w:p>
    <w:p w:rsidR="005E16BE" w:rsidRPr="005E1CD3" w:rsidRDefault="005E16BE" w:rsidP="00244816">
      <w:pPr>
        <w:pStyle w:val="Sinespaciado"/>
        <w:jc w:val="both"/>
      </w:pPr>
    </w:p>
    <w:p w:rsidR="002D788F" w:rsidRPr="005E1CD3" w:rsidRDefault="002D788F" w:rsidP="00244816">
      <w:pPr>
        <w:pStyle w:val="Sinespaciado"/>
        <w:jc w:val="both"/>
      </w:pPr>
      <w:r w:rsidRPr="005E1CD3">
        <w:t>No se emiten recomendaciones respecto a esta fracción.</w:t>
      </w:r>
    </w:p>
    <w:p w:rsidR="005E16BE" w:rsidRPr="005E1CD3" w:rsidRDefault="005E16BE" w:rsidP="00244816">
      <w:pPr>
        <w:pStyle w:val="Sinespaciado"/>
        <w:jc w:val="both"/>
      </w:pPr>
    </w:p>
    <w:p w:rsidR="00090554" w:rsidRPr="005E1CD3" w:rsidRDefault="00090554" w:rsidP="00244816">
      <w:pPr>
        <w:pStyle w:val="Prrafodelista"/>
        <w:autoSpaceDE w:val="0"/>
        <w:autoSpaceDN w:val="0"/>
        <w:adjustRightInd w:val="0"/>
        <w:spacing w:after="0" w:line="240" w:lineRule="auto"/>
        <w:ind w:left="708"/>
        <w:jc w:val="both"/>
        <w:rPr>
          <w:rFonts w:asciiTheme="minorHAnsi" w:hAnsiTheme="minorHAnsi" w:cstheme="minorHAnsi"/>
        </w:rPr>
      </w:pPr>
    </w:p>
    <w:p w:rsidR="00F16269" w:rsidRPr="005E1CD3" w:rsidRDefault="00F16269" w:rsidP="00244816">
      <w:pPr>
        <w:pStyle w:val="Sinespaciado"/>
        <w:jc w:val="both"/>
        <w:rPr>
          <w:b/>
        </w:rPr>
      </w:pPr>
      <w:r w:rsidRPr="005E1CD3">
        <w:rPr>
          <w:b/>
        </w:rPr>
        <w:t xml:space="preserve">IV.- </w:t>
      </w:r>
      <w:r w:rsidR="009E475F" w:rsidRPr="005E1CD3">
        <w:rPr>
          <w:b/>
        </w:rPr>
        <w:t>Las  iniciativas  de  ley,  decreto  y  proposiciones  con  punto  de  acuerdo económico y cualquier otra disposición de carácter general, incluyendo en cada caso el nombre o nombres de quienes las presentan, la fecha en que se recibió, la comisión o comisiones a las que hubiere sido turnada, así como el estado que guardan en su caso los  dictámenes  que  recaigan  sobre  las  mismas,  clasificándolas  por  grupo parlamentario o por Diputado;</w:t>
      </w:r>
    </w:p>
    <w:p w:rsidR="005E16BE" w:rsidRPr="005E1CD3" w:rsidRDefault="005E16BE" w:rsidP="00244816">
      <w:pPr>
        <w:pStyle w:val="Sinespaciado"/>
        <w:jc w:val="both"/>
      </w:pPr>
    </w:p>
    <w:p w:rsidR="002D788F" w:rsidRPr="005E1CD3" w:rsidRDefault="002D788F" w:rsidP="00244816">
      <w:pPr>
        <w:pStyle w:val="Sinespaciado"/>
        <w:jc w:val="both"/>
      </w:pPr>
      <w:r w:rsidRPr="005E1CD3">
        <w:t>No se emiten recomendaciones respecto a esta fracción.</w:t>
      </w:r>
    </w:p>
    <w:p w:rsidR="005E16BE" w:rsidRPr="005E1CD3" w:rsidRDefault="005E16BE" w:rsidP="00244816">
      <w:pPr>
        <w:ind w:left="708"/>
        <w:jc w:val="both"/>
        <w:rPr>
          <w:rFonts w:asciiTheme="minorHAnsi" w:hAnsiTheme="minorHAnsi" w:cstheme="minorHAnsi"/>
        </w:rPr>
      </w:pPr>
    </w:p>
    <w:p w:rsidR="00F16269" w:rsidRPr="005E1CD3" w:rsidRDefault="00F16269" w:rsidP="00244816">
      <w:pPr>
        <w:pStyle w:val="Sinespaciado"/>
        <w:jc w:val="both"/>
        <w:rPr>
          <w:b/>
        </w:rPr>
      </w:pPr>
      <w:r w:rsidRPr="005E1CD3">
        <w:rPr>
          <w:b/>
        </w:rPr>
        <w:t>V.-</w:t>
      </w:r>
      <w:r w:rsidR="009E475F" w:rsidRPr="005E1CD3">
        <w:rPr>
          <w:b/>
        </w:rPr>
        <w:t xml:space="preserve"> </w:t>
      </w:r>
      <w:r w:rsidR="000F563E" w:rsidRPr="005E1CD3">
        <w:rPr>
          <w:b/>
        </w:rPr>
        <w:t>La  votación  obtenida  en  los  dictámenes  y  acuerdos  sometidos  al  Pleno  y demás órganos de trabajo, con expresión del sentido del voto de Diputados a favor, en contra y en abstención, referida con el nombre de quien lo haya emitido, salvo que sea votación secreta en términos de la Ley respectiva;</w:t>
      </w:r>
    </w:p>
    <w:p w:rsidR="005E16BE" w:rsidRPr="005E1CD3" w:rsidRDefault="005E16BE" w:rsidP="00244816">
      <w:pPr>
        <w:pStyle w:val="Sinespaciado"/>
        <w:jc w:val="both"/>
      </w:pPr>
    </w:p>
    <w:p w:rsidR="002D788F" w:rsidRPr="005E1CD3" w:rsidRDefault="002D788F" w:rsidP="00244816">
      <w:pPr>
        <w:pStyle w:val="Sinespaciado"/>
        <w:jc w:val="both"/>
      </w:pPr>
      <w:r w:rsidRPr="005E1CD3">
        <w:t>No se emiten recomendaciones respecto a esta fracción.</w:t>
      </w:r>
    </w:p>
    <w:p w:rsidR="00F16269" w:rsidRPr="005E1CD3" w:rsidRDefault="00F16269" w:rsidP="00244816">
      <w:pPr>
        <w:pStyle w:val="Sinespaciado"/>
        <w:jc w:val="both"/>
      </w:pPr>
    </w:p>
    <w:p w:rsidR="00F16269" w:rsidRPr="005E1CD3" w:rsidRDefault="00F16269" w:rsidP="00244816">
      <w:pPr>
        <w:pStyle w:val="Sinespaciado"/>
        <w:jc w:val="both"/>
        <w:rPr>
          <w:b/>
        </w:rPr>
      </w:pPr>
      <w:r w:rsidRPr="005E1CD3">
        <w:rPr>
          <w:b/>
        </w:rPr>
        <w:t>VI.</w:t>
      </w:r>
      <w:r w:rsidR="000B4B11" w:rsidRPr="005E1CD3">
        <w:rPr>
          <w:b/>
        </w:rPr>
        <w:t>- El</w:t>
      </w:r>
      <w:r w:rsidR="000F563E" w:rsidRPr="005E1CD3">
        <w:rPr>
          <w:b/>
        </w:rPr>
        <w:t xml:space="preserve"> Diario de los Debates de la Legislatura y la Gaceta Parlamentaria;</w:t>
      </w:r>
    </w:p>
    <w:p w:rsidR="00A11502" w:rsidRPr="005E1CD3" w:rsidRDefault="00A11502" w:rsidP="00244816">
      <w:pPr>
        <w:pStyle w:val="Sinespaciado"/>
        <w:jc w:val="both"/>
      </w:pPr>
    </w:p>
    <w:p w:rsidR="002D788F" w:rsidRPr="005E1CD3" w:rsidRDefault="002D788F" w:rsidP="00244816">
      <w:pPr>
        <w:pStyle w:val="Sinespaciado"/>
        <w:jc w:val="both"/>
      </w:pPr>
      <w:r w:rsidRPr="005E1CD3">
        <w:t>No se emiten recomendaciones respecto a esta fracción.</w:t>
      </w:r>
    </w:p>
    <w:p w:rsidR="006014B1" w:rsidRPr="005E1CD3" w:rsidRDefault="006014B1" w:rsidP="00244816">
      <w:pPr>
        <w:pStyle w:val="Sinespaciado"/>
        <w:jc w:val="both"/>
      </w:pPr>
    </w:p>
    <w:p w:rsidR="00F16269" w:rsidRPr="005E1CD3" w:rsidRDefault="00F16269" w:rsidP="00244816">
      <w:pPr>
        <w:pStyle w:val="Sinespaciado"/>
        <w:jc w:val="both"/>
        <w:rPr>
          <w:b/>
        </w:rPr>
      </w:pPr>
      <w:r w:rsidRPr="005E1CD3">
        <w:rPr>
          <w:b/>
        </w:rPr>
        <w:t xml:space="preserve">VII.- </w:t>
      </w:r>
      <w:r w:rsidR="000F563E" w:rsidRPr="005E1CD3">
        <w:rPr>
          <w:b/>
        </w:rPr>
        <w:t xml:space="preserve">Los documentos presentados al Pleno conforme al orden del día de las sesiones  ordinarias  y  extraordinarias,  mismos  que  serán  clasificados  por  sesión  y deberán ser copia fiel  de su original,  debiendo publicarse en el portal dentro de las cuarenta y ocho horas siguientes a su presentación; </w:t>
      </w:r>
    </w:p>
    <w:p w:rsidR="005E16BE" w:rsidRPr="005E1CD3" w:rsidRDefault="005E16BE" w:rsidP="00244816">
      <w:pPr>
        <w:pStyle w:val="Sinespaciado"/>
        <w:jc w:val="both"/>
      </w:pPr>
    </w:p>
    <w:p w:rsidR="002D788F" w:rsidRPr="005E1CD3" w:rsidRDefault="002D788F" w:rsidP="00244816">
      <w:pPr>
        <w:pStyle w:val="Sinespaciado"/>
        <w:jc w:val="both"/>
      </w:pPr>
      <w:r w:rsidRPr="005E1CD3">
        <w:t>No se emiten recomendaciones respecto a esta fracción.</w:t>
      </w:r>
    </w:p>
    <w:p w:rsidR="005E16BE" w:rsidRPr="005E1CD3" w:rsidRDefault="005E16BE" w:rsidP="00244816">
      <w:pPr>
        <w:pStyle w:val="Sinespaciado"/>
        <w:jc w:val="both"/>
      </w:pPr>
    </w:p>
    <w:p w:rsidR="004C6D60" w:rsidRDefault="004C6D60" w:rsidP="00244816">
      <w:pPr>
        <w:pStyle w:val="Sinespaciado"/>
        <w:jc w:val="both"/>
        <w:rPr>
          <w:b/>
        </w:rPr>
      </w:pPr>
    </w:p>
    <w:p w:rsidR="00F16269" w:rsidRPr="005E1CD3" w:rsidRDefault="00F16269" w:rsidP="00244816">
      <w:pPr>
        <w:pStyle w:val="Sinespaciado"/>
        <w:jc w:val="both"/>
        <w:rPr>
          <w:b/>
        </w:rPr>
      </w:pPr>
      <w:r w:rsidRPr="005E1CD3">
        <w:rPr>
          <w:b/>
        </w:rPr>
        <w:t>VIII.</w:t>
      </w:r>
      <w:r w:rsidR="000B4B11" w:rsidRPr="005E1CD3">
        <w:rPr>
          <w:b/>
        </w:rPr>
        <w:t>- Las</w:t>
      </w:r>
      <w:r w:rsidR="000F563E" w:rsidRPr="005E1CD3">
        <w:rPr>
          <w:b/>
        </w:rPr>
        <w:t xml:space="preserve"> actas de las sesiones, dictámenes y acuerdos del pleno;</w:t>
      </w:r>
    </w:p>
    <w:p w:rsidR="005E16BE" w:rsidRPr="005E1CD3" w:rsidRDefault="005E16BE" w:rsidP="00244816">
      <w:pPr>
        <w:pStyle w:val="Sinespaciado"/>
        <w:jc w:val="both"/>
      </w:pPr>
    </w:p>
    <w:p w:rsidR="00F16269" w:rsidRPr="005E1CD3" w:rsidRDefault="00F16269" w:rsidP="00244816">
      <w:pPr>
        <w:pStyle w:val="Sinespaciado"/>
        <w:jc w:val="both"/>
      </w:pPr>
      <w:r w:rsidRPr="005E1CD3">
        <w:t>No se emiten recomendaciones respecto a esta fracción.</w:t>
      </w:r>
    </w:p>
    <w:p w:rsidR="005E16BE" w:rsidRPr="005E1CD3" w:rsidRDefault="005E16BE" w:rsidP="00244816">
      <w:pPr>
        <w:pStyle w:val="Sinespaciado"/>
        <w:jc w:val="both"/>
      </w:pPr>
    </w:p>
    <w:p w:rsidR="004C6D60" w:rsidRDefault="004C6D60" w:rsidP="00244816">
      <w:pPr>
        <w:pStyle w:val="Sinespaciado"/>
        <w:jc w:val="both"/>
        <w:rPr>
          <w:b/>
        </w:rPr>
      </w:pPr>
    </w:p>
    <w:p w:rsidR="00F16269" w:rsidRPr="005E1CD3" w:rsidRDefault="00F16269" w:rsidP="00244816">
      <w:pPr>
        <w:pStyle w:val="Sinespaciado"/>
        <w:jc w:val="both"/>
        <w:rPr>
          <w:b/>
        </w:rPr>
      </w:pPr>
      <w:r w:rsidRPr="005E1CD3">
        <w:rPr>
          <w:b/>
        </w:rPr>
        <w:t>IX.-</w:t>
      </w:r>
      <w:r w:rsidR="000F563E" w:rsidRPr="005E1CD3">
        <w:rPr>
          <w:b/>
        </w:rPr>
        <w:t xml:space="preserve"> Los Informes del Órgano Superior de Fiscalización sobre la revisión de las cuentas públicas;</w:t>
      </w:r>
    </w:p>
    <w:p w:rsidR="00A11502" w:rsidRPr="005E1CD3" w:rsidRDefault="00A11502" w:rsidP="00244816">
      <w:pPr>
        <w:pStyle w:val="Sinespaciado"/>
        <w:jc w:val="both"/>
        <w:rPr>
          <w:b/>
        </w:rPr>
      </w:pPr>
    </w:p>
    <w:p w:rsidR="002D788F" w:rsidRPr="005E1CD3" w:rsidRDefault="002D788F" w:rsidP="00244816">
      <w:pPr>
        <w:pStyle w:val="Sinespaciado"/>
        <w:jc w:val="both"/>
      </w:pPr>
      <w:r w:rsidRPr="005E1CD3">
        <w:t>No se emiten recomendaciones respecto a esta fracción.</w:t>
      </w:r>
    </w:p>
    <w:p w:rsidR="005E16BE" w:rsidRPr="005E1CD3" w:rsidRDefault="005E16BE" w:rsidP="00244816">
      <w:pPr>
        <w:pStyle w:val="Sinespaciado"/>
        <w:jc w:val="both"/>
      </w:pPr>
    </w:p>
    <w:p w:rsidR="004C6D60" w:rsidRDefault="004C6D60" w:rsidP="00244816">
      <w:pPr>
        <w:pStyle w:val="Sinespaciado"/>
        <w:jc w:val="both"/>
        <w:rPr>
          <w:b/>
          <w:lang w:eastAsia="es-MX"/>
        </w:rPr>
      </w:pPr>
    </w:p>
    <w:p w:rsidR="00F16269" w:rsidRPr="005E1CD3" w:rsidRDefault="00F16269" w:rsidP="00244816">
      <w:pPr>
        <w:pStyle w:val="Sinespaciado"/>
        <w:jc w:val="both"/>
        <w:rPr>
          <w:b/>
          <w:lang w:eastAsia="es-MX"/>
        </w:rPr>
      </w:pPr>
      <w:r w:rsidRPr="005E1CD3">
        <w:rPr>
          <w:b/>
          <w:lang w:eastAsia="es-MX"/>
        </w:rPr>
        <w:t>X.-</w:t>
      </w:r>
      <w:r w:rsidR="000F563E" w:rsidRPr="005E1CD3">
        <w:rPr>
          <w:b/>
          <w:lang w:eastAsia="es-MX"/>
        </w:rPr>
        <w:t xml:space="preserve"> La  información  relativa  a  la  estructura,  directorio  y  nombres,  así  como programas  de  trabajo,  resultados  de  desempeño  y  proyectos  realizados  por  los Institutos pertenecientes al Congreso del Estado; </w:t>
      </w:r>
    </w:p>
    <w:p w:rsidR="005E16BE" w:rsidRPr="005E1CD3" w:rsidRDefault="005E16BE" w:rsidP="00244816">
      <w:pPr>
        <w:pStyle w:val="Sinespaciado"/>
        <w:jc w:val="both"/>
        <w:rPr>
          <w:b/>
          <w:lang w:eastAsia="es-MX"/>
        </w:rPr>
      </w:pPr>
    </w:p>
    <w:p w:rsidR="002D788F" w:rsidRPr="005E1CD3" w:rsidRDefault="002D788F" w:rsidP="00244816">
      <w:pPr>
        <w:pStyle w:val="Sinespaciado"/>
        <w:jc w:val="both"/>
      </w:pPr>
      <w:r w:rsidRPr="005E1CD3">
        <w:t>No se emiten recomendaciones respecto a esta fracción.</w:t>
      </w:r>
    </w:p>
    <w:p w:rsidR="005E16BE" w:rsidRPr="005E1CD3" w:rsidRDefault="005E16BE" w:rsidP="00244816">
      <w:pPr>
        <w:pStyle w:val="Sinespaciado"/>
        <w:jc w:val="both"/>
      </w:pPr>
    </w:p>
    <w:p w:rsidR="004C6D60" w:rsidRDefault="004C6D60" w:rsidP="00244816">
      <w:pPr>
        <w:pStyle w:val="Sinespaciado"/>
        <w:jc w:val="both"/>
        <w:rPr>
          <w:b/>
          <w:lang w:eastAsia="es-MX"/>
        </w:rPr>
      </w:pPr>
    </w:p>
    <w:p w:rsidR="00F16269" w:rsidRPr="005E1CD3" w:rsidRDefault="00F16269" w:rsidP="00244816">
      <w:pPr>
        <w:pStyle w:val="Sinespaciado"/>
        <w:jc w:val="both"/>
        <w:rPr>
          <w:b/>
          <w:lang w:eastAsia="es-MX"/>
        </w:rPr>
      </w:pPr>
      <w:r w:rsidRPr="005E1CD3">
        <w:rPr>
          <w:b/>
          <w:lang w:eastAsia="es-MX"/>
        </w:rPr>
        <w:t xml:space="preserve">XI.- </w:t>
      </w:r>
      <w:r w:rsidR="000B4B11" w:rsidRPr="005E1CD3">
        <w:rPr>
          <w:b/>
          <w:lang w:eastAsia="es-MX"/>
        </w:rPr>
        <w:t xml:space="preserve">Las resoluciones </w:t>
      </w:r>
      <w:r w:rsidR="00391580" w:rsidRPr="005E1CD3">
        <w:rPr>
          <w:b/>
          <w:lang w:eastAsia="es-MX"/>
        </w:rPr>
        <w:t>definitivas sobre juicios políticos y de declaratorias de</w:t>
      </w:r>
      <w:r w:rsidR="000F563E" w:rsidRPr="005E1CD3">
        <w:rPr>
          <w:b/>
          <w:lang w:eastAsia="es-MX"/>
        </w:rPr>
        <w:t xml:space="preserve"> procedencia penal, una vez que hayan causado estado; </w:t>
      </w:r>
    </w:p>
    <w:p w:rsidR="005E16BE" w:rsidRPr="005E1CD3" w:rsidRDefault="005E16BE" w:rsidP="00244816">
      <w:pPr>
        <w:pStyle w:val="Sinespaciado"/>
        <w:jc w:val="both"/>
        <w:rPr>
          <w:b/>
          <w:lang w:eastAsia="es-MX"/>
        </w:rPr>
      </w:pPr>
    </w:p>
    <w:p w:rsidR="002D788F" w:rsidRPr="005E1CD3" w:rsidRDefault="002D788F" w:rsidP="00244816">
      <w:pPr>
        <w:pStyle w:val="Sinespaciado"/>
        <w:jc w:val="both"/>
      </w:pPr>
      <w:r w:rsidRPr="005E1CD3">
        <w:t>No se emiten recomendaciones respecto a esta fracción.</w:t>
      </w:r>
    </w:p>
    <w:p w:rsidR="005E16BE" w:rsidRPr="005E1CD3" w:rsidRDefault="005E16BE" w:rsidP="00244816">
      <w:pPr>
        <w:pStyle w:val="Sinespaciado"/>
        <w:jc w:val="both"/>
      </w:pPr>
    </w:p>
    <w:p w:rsidR="00F16269" w:rsidRPr="005E1CD3" w:rsidRDefault="00F16269" w:rsidP="00244816">
      <w:pPr>
        <w:pStyle w:val="Sinespaciado"/>
        <w:jc w:val="both"/>
        <w:rPr>
          <w:lang w:eastAsia="es-MX"/>
        </w:rPr>
      </w:pPr>
    </w:p>
    <w:p w:rsidR="00F16269" w:rsidRPr="005E1CD3" w:rsidRDefault="00F16269" w:rsidP="00244816">
      <w:pPr>
        <w:pStyle w:val="Sinespaciado"/>
        <w:jc w:val="both"/>
        <w:rPr>
          <w:b/>
          <w:lang w:eastAsia="es-MX"/>
        </w:rPr>
      </w:pPr>
      <w:r w:rsidRPr="005E1CD3">
        <w:rPr>
          <w:b/>
          <w:lang w:eastAsia="es-MX"/>
        </w:rPr>
        <w:t xml:space="preserve">XII.- </w:t>
      </w:r>
      <w:r w:rsidR="000F563E" w:rsidRPr="005E1CD3">
        <w:rPr>
          <w:b/>
          <w:lang w:eastAsia="es-MX"/>
        </w:rPr>
        <w:t xml:space="preserve">Las dietas de los legisladores y las partidas presupuestales asignadas a los  Grupos  </w:t>
      </w:r>
      <w:r w:rsidR="00244816" w:rsidRPr="005E1CD3">
        <w:rPr>
          <w:b/>
          <w:lang w:eastAsia="es-MX"/>
        </w:rPr>
        <w:t>p</w:t>
      </w:r>
      <w:r w:rsidR="000F563E" w:rsidRPr="005E1CD3">
        <w:rPr>
          <w:b/>
          <w:lang w:eastAsia="es-MX"/>
        </w:rPr>
        <w:t>arlamentarios,  las  Comisiones  o  Comités,  la  Mesa  Directiva  y  demás órganos del Congreso, así como los responsables de ejercerlas.</w:t>
      </w:r>
    </w:p>
    <w:p w:rsidR="005E16BE" w:rsidRPr="005E1CD3" w:rsidRDefault="005E16BE" w:rsidP="00244816">
      <w:pPr>
        <w:pStyle w:val="Sinespaciado"/>
        <w:jc w:val="both"/>
        <w:rPr>
          <w:lang w:eastAsia="es-MX"/>
        </w:rPr>
      </w:pPr>
    </w:p>
    <w:p w:rsidR="002D788F" w:rsidRPr="005E1CD3" w:rsidRDefault="002D788F" w:rsidP="00244816">
      <w:pPr>
        <w:pStyle w:val="Sinespaciado"/>
        <w:jc w:val="both"/>
      </w:pPr>
      <w:r w:rsidRPr="005E1CD3">
        <w:t>No se emiten recomendaciones respecto a esta fracción.</w:t>
      </w:r>
    </w:p>
    <w:p w:rsidR="005E16BE" w:rsidRPr="005E1CD3" w:rsidRDefault="005E16BE" w:rsidP="00244816">
      <w:pPr>
        <w:pStyle w:val="Sinespaciado"/>
        <w:jc w:val="both"/>
      </w:pPr>
    </w:p>
    <w:p w:rsidR="00F16269" w:rsidRPr="005E1CD3" w:rsidRDefault="00F16269" w:rsidP="00244816">
      <w:pPr>
        <w:pStyle w:val="Sinespaciado"/>
        <w:jc w:val="both"/>
        <w:rPr>
          <w:lang w:eastAsia="es-MX"/>
        </w:rPr>
      </w:pPr>
    </w:p>
    <w:p w:rsidR="00F16269" w:rsidRPr="005E1CD3" w:rsidRDefault="00F16269" w:rsidP="00244816">
      <w:pPr>
        <w:pStyle w:val="Sinespaciado"/>
        <w:jc w:val="both"/>
        <w:rPr>
          <w:b/>
          <w:lang w:eastAsia="es-MX"/>
        </w:rPr>
      </w:pPr>
      <w:r w:rsidRPr="005E1CD3">
        <w:rPr>
          <w:b/>
          <w:lang w:eastAsia="es-MX"/>
        </w:rPr>
        <w:t xml:space="preserve">XIII.- </w:t>
      </w:r>
      <w:r w:rsidR="000F563E" w:rsidRPr="005E1CD3">
        <w:rPr>
          <w:b/>
          <w:lang w:eastAsia="es-MX"/>
        </w:rPr>
        <w:t xml:space="preserve">Programas, metas y objetivos de los órganos de apoyo parlamentario y administrativo; </w:t>
      </w:r>
    </w:p>
    <w:p w:rsidR="005E16BE" w:rsidRPr="005E1CD3" w:rsidRDefault="005E16BE" w:rsidP="00244816">
      <w:pPr>
        <w:pStyle w:val="Sinespaciado"/>
        <w:jc w:val="both"/>
        <w:rPr>
          <w:lang w:eastAsia="es-MX"/>
        </w:rPr>
      </w:pPr>
    </w:p>
    <w:p w:rsidR="00F16269" w:rsidRPr="005E1CD3" w:rsidRDefault="00F16269" w:rsidP="00244816">
      <w:pPr>
        <w:pStyle w:val="Sinespaciado"/>
        <w:jc w:val="both"/>
      </w:pPr>
      <w:r w:rsidRPr="005E1CD3">
        <w:t>No se emiten recomendaciones respecto a esta fracción.</w:t>
      </w:r>
    </w:p>
    <w:p w:rsidR="005E16BE" w:rsidRPr="005E1CD3" w:rsidRDefault="005E16BE" w:rsidP="00244816">
      <w:pPr>
        <w:pStyle w:val="Sinespaciado"/>
        <w:jc w:val="both"/>
      </w:pPr>
    </w:p>
    <w:p w:rsidR="00F16269" w:rsidRPr="005E1CD3" w:rsidRDefault="00F16269" w:rsidP="00244816">
      <w:pPr>
        <w:pStyle w:val="Sinespaciado"/>
        <w:jc w:val="both"/>
        <w:rPr>
          <w:lang w:eastAsia="es-MX"/>
        </w:rPr>
      </w:pPr>
    </w:p>
    <w:p w:rsidR="00F16269" w:rsidRPr="005E1CD3" w:rsidRDefault="00F16269" w:rsidP="00244816">
      <w:pPr>
        <w:pStyle w:val="Sinespaciado"/>
        <w:jc w:val="both"/>
        <w:rPr>
          <w:b/>
          <w:lang w:eastAsia="es-MX"/>
        </w:rPr>
      </w:pPr>
      <w:r w:rsidRPr="005E1CD3">
        <w:rPr>
          <w:b/>
          <w:lang w:eastAsia="es-MX"/>
        </w:rPr>
        <w:t xml:space="preserve">XIV.- </w:t>
      </w:r>
      <w:r w:rsidR="000F563E" w:rsidRPr="005E1CD3">
        <w:rPr>
          <w:b/>
          <w:lang w:eastAsia="es-MX"/>
        </w:rPr>
        <w:t xml:space="preserve">Viajes en comisiones oficiales de Diputados y titulares de los órganos de apoyo parlamentario </w:t>
      </w:r>
      <w:r w:rsidR="00391580" w:rsidRPr="005E1CD3">
        <w:rPr>
          <w:b/>
          <w:lang w:eastAsia="es-MX"/>
        </w:rPr>
        <w:t>y administrativo</w:t>
      </w:r>
      <w:r w:rsidR="000F563E" w:rsidRPr="005E1CD3">
        <w:rPr>
          <w:b/>
          <w:lang w:eastAsia="es-MX"/>
        </w:rPr>
        <w:t xml:space="preserve"> así como de Directivos y demás personal de los Institutos del Congreso del Estado; </w:t>
      </w:r>
    </w:p>
    <w:p w:rsidR="005E16BE" w:rsidRPr="005E1CD3" w:rsidRDefault="005E16BE" w:rsidP="00244816">
      <w:pPr>
        <w:pStyle w:val="Sinespaciado"/>
        <w:jc w:val="both"/>
        <w:rPr>
          <w:lang w:eastAsia="es-MX"/>
        </w:rPr>
      </w:pPr>
    </w:p>
    <w:p w:rsidR="00F16269" w:rsidRPr="005E1CD3" w:rsidRDefault="00F16269" w:rsidP="00244816">
      <w:pPr>
        <w:pStyle w:val="Sinespaciado"/>
        <w:jc w:val="both"/>
      </w:pPr>
      <w:r w:rsidRPr="005E1CD3">
        <w:t>No se emiten recomendaciones respecto a esta fracción.</w:t>
      </w:r>
    </w:p>
    <w:p w:rsidR="00F16269" w:rsidRPr="005E1CD3" w:rsidRDefault="00F16269" w:rsidP="00244816">
      <w:pPr>
        <w:pStyle w:val="Sinespaciado"/>
        <w:jc w:val="both"/>
        <w:rPr>
          <w:lang w:eastAsia="es-MX"/>
        </w:rPr>
      </w:pPr>
    </w:p>
    <w:p w:rsidR="00A11502" w:rsidRPr="005E1CD3" w:rsidRDefault="00A11502" w:rsidP="00244816">
      <w:pPr>
        <w:pStyle w:val="Sinespaciado"/>
        <w:jc w:val="both"/>
        <w:rPr>
          <w:lang w:eastAsia="es-MX"/>
        </w:rPr>
      </w:pPr>
    </w:p>
    <w:p w:rsidR="008B5232" w:rsidRPr="005E1CD3" w:rsidRDefault="000F563E" w:rsidP="00244816">
      <w:pPr>
        <w:pStyle w:val="Sinespaciado"/>
        <w:jc w:val="both"/>
        <w:rPr>
          <w:b/>
          <w:lang w:eastAsia="es-MX"/>
        </w:rPr>
      </w:pPr>
      <w:r w:rsidRPr="005E1CD3">
        <w:rPr>
          <w:b/>
          <w:lang w:eastAsia="es-MX"/>
        </w:rPr>
        <w:t>XV.- Los demás informes que deban presentarse conforme a su Ley Orgánica.</w:t>
      </w:r>
    </w:p>
    <w:p w:rsidR="005E16BE" w:rsidRPr="005E1CD3" w:rsidRDefault="005E16BE" w:rsidP="00244816">
      <w:pPr>
        <w:pStyle w:val="Sinespaciado"/>
        <w:jc w:val="both"/>
        <w:rPr>
          <w:lang w:eastAsia="es-MX"/>
        </w:rPr>
      </w:pPr>
    </w:p>
    <w:p w:rsidR="00A13B33" w:rsidRPr="0052107C" w:rsidRDefault="00A13B33" w:rsidP="00244816">
      <w:pPr>
        <w:pStyle w:val="Sinespaciado"/>
        <w:jc w:val="both"/>
      </w:pPr>
      <w:r w:rsidRPr="005E1CD3">
        <w:t>No se emiten recomendaciones respecto a esta fracción.</w:t>
      </w:r>
    </w:p>
    <w:p w:rsidR="008B5232" w:rsidRPr="0052107C" w:rsidRDefault="008B5232" w:rsidP="00244816">
      <w:pPr>
        <w:pStyle w:val="Sinespaciado"/>
        <w:jc w:val="both"/>
        <w:rPr>
          <w:lang w:eastAsia="es-MX"/>
        </w:rPr>
      </w:pPr>
    </w:p>
    <w:p w:rsidR="008B5232" w:rsidRPr="0052107C" w:rsidRDefault="008B5232" w:rsidP="00A11502">
      <w:pPr>
        <w:pStyle w:val="Sinespaciado"/>
        <w:rPr>
          <w:lang w:eastAsia="es-MX"/>
        </w:rPr>
      </w:pPr>
    </w:p>
    <w:p w:rsidR="008B5232" w:rsidRPr="0052107C" w:rsidRDefault="008B5232" w:rsidP="00A11502">
      <w:pPr>
        <w:pStyle w:val="Sinespaciado"/>
        <w:rPr>
          <w:lang w:eastAsia="es-MX"/>
        </w:rPr>
      </w:pPr>
    </w:p>
    <w:p w:rsidR="008B5232" w:rsidRPr="0052107C" w:rsidRDefault="008B5232" w:rsidP="00A11502">
      <w:pPr>
        <w:autoSpaceDE w:val="0"/>
        <w:autoSpaceDN w:val="0"/>
        <w:adjustRightInd w:val="0"/>
        <w:spacing w:after="0" w:line="240" w:lineRule="auto"/>
        <w:jc w:val="both"/>
        <w:rPr>
          <w:rFonts w:asciiTheme="minorHAnsi" w:hAnsiTheme="minorHAnsi"/>
          <w:lang w:eastAsia="es-MX"/>
        </w:rPr>
      </w:pPr>
    </w:p>
    <w:tbl>
      <w:tblPr>
        <w:tblStyle w:val="Listavistosa-nfasis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3433"/>
      </w:tblGrid>
      <w:tr w:rsidR="004A5649" w:rsidTr="0049147D">
        <w:trPr>
          <w:cnfStyle w:val="100000000000"/>
          <w:trHeight w:val="444"/>
        </w:trPr>
        <w:tc>
          <w:tcPr>
            <w:cnfStyle w:val="001000000000"/>
            <w:tcW w:w="5920" w:type="dxa"/>
            <w:tcBorders>
              <w:bottom w:val="none" w:sz="0" w:space="0" w:color="auto"/>
            </w:tcBorders>
            <w:shd w:val="clear" w:color="auto" w:fill="7030A0"/>
            <w:vAlign w:val="center"/>
          </w:tcPr>
          <w:p w:rsidR="004A5649" w:rsidRPr="00F168B3" w:rsidRDefault="004A5649" w:rsidP="009D0A5C">
            <w:pPr>
              <w:jc w:val="center"/>
            </w:pPr>
            <w:r w:rsidRPr="00F168B3">
              <w:rPr>
                <w:rFonts w:cstheme="minorHAnsi"/>
              </w:rPr>
              <w:t>TOTAL DE RECOMENDACIONES EMITIDAS</w:t>
            </w:r>
          </w:p>
        </w:tc>
        <w:tc>
          <w:tcPr>
            <w:tcW w:w="3433" w:type="dxa"/>
            <w:tcBorders>
              <w:bottom w:val="none" w:sz="0" w:space="0" w:color="auto"/>
            </w:tcBorders>
            <w:shd w:val="clear" w:color="auto" w:fill="7030A0"/>
            <w:vAlign w:val="center"/>
          </w:tcPr>
          <w:p w:rsidR="004A5649" w:rsidRPr="004C6D60" w:rsidRDefault="004A5649" w:rsidP="0030103E">
            <w:pPr>
              <w:jc w:val="center"/>
              <w:cnfStyle w:val="100000000000"/>
            </w:pPr>
            <w:r w:rsidRPr="004C6D60">
              <w:rPr>
                <w:rFonts w:cstheme="minorHAnsi"/>
              </w:rPr>
              <w:t>17</w:t>
            </w:r>
          </w:p>
        </w:tc>
      </w:tr>
      <w:tr w:rsidR="004A5649" w:rsidTr="0049147D">
        <w:trPr>
          <w:cnfStyle w:val="000000100000"/>
          <w:trHeight w:val="546"/>
        </w:trPr>
        <w:tc>
          <w:tcPr>
            <w:cnfStyle w:val="001000000000"/>
            <w:tcW w:w="5920" w:type="dxa"/>
            <w:vAlign w:val="center"/>
          </w:tcPr>
          <w:p w:rsidR="004A5649" w:rsidRPr="00F168B3" w:rsidRDefault="004A5649" w:rsidP="0049147D">
            <w:r w:rsidRPr="00F168B3">
              <w:rPr>
                <w:rFonts w:cstheme="minorHAnsi"/>
              </w:rPr>
              <w:t>TOTAL DE RECOMENDACIONES ATENDIDAS</w:t>
            </w:r>
          </w:p>
        </w:tc>
        <w:tc>
          <w:tcPr>
            <w:tcW w:w="3433" w:type="dxa"/>
            <w:vAlign w:val="center"/>
          </w:tcPr>
          <w:p w:rsidR="004A5649" w:rsidRPr="004C6D60" w:rsidRDefault="004A5649" w:rsidP="0030103E">
            <w:pPr>
              <w:jc w:val="center"/>
              <w:cnfStyle w:val="000000100000"/>
              <w:rPr>
                <w:b/>
              </w:rPr>
            </w:pPr>
            <w:r w:rsidRPr="004C6D60">
              <w:rPr>
                <w:b/>
              </w:rPr>
              <w:t>1</w:t>
            </w:r>
          </w:p>
        </w:tc>
      </w:tr>
      <w:tr w:rsidR="004A5649" w:rsidTr="0049147D">
        <w:trPr>
          <w:trHeight w:val="554"/>
        </w:trPr>
        <w:tc>
          <w:tcPr>
            <w:cnfStyle w:val="001000000000"/>
            <w:tcW w:w="5920" w:type="dxa"/>
            <w:vAlign w:val="center"/>
          </w:tcPr>
          <w:p w:rsidR="004A5649" w:rsidRPr="00F168B3" w:rsidRDefault="004A5649" w:rsidP="0049147D">
            <w:r w:rsidRPr="00F168B3">
              <w:rPr>
                <w:rFonts w:cstheme="minorHAnsi"/>
              </w:rPr>
              <w:t>TOTAL DE RECOMENDACIONES NO ATENDIDAS</w:t>
            </w:r>
          </w:p>
        </w:tc>
        <w:tc>
          <w:tcPr>
            <w:tcW w:w="3433" w:type="dxa"/>
            <w:vAlign w:val="center"/>
          </w:tcPr>
          <w:p w:rsidR="004A5649" w:rsidRPr="004C6D60" w:rsidRDefault="004A5649" w:rsidP="0030103E">
            <w:pPr>
              <w:jc w:val="center"/>
              <w:cnfStyle w:val="000000000000"/>
              <w:rPr>
                <w:b/>
              </w:rPr>
            </w:pPr>
            <w:r w:rsidRPr="004C6D60">
              <w:rPr>
                <w:b/>
              </w:rPr>
              <w:t>16</w:t>
            </w:r>
          </w:p>
        </w:tc>
      </w:tr>
      <w:tr w:rsidR="004A5649" w:rsidTr="0049147D">
        <w:trPr>
          <w:cnfStyle w:val="000000100000"/>
          <w:trHeight w:val="906"/>
        </w:trPr>
        <w:tc>
          <w:tcPr>
            <w:cnfStyle w:val="001000000000"/>
            <w:tcW w:w="5920" w:type="dxa"/>
            <w:vAlign w:val="center"/>
          </w:tcPr>
          <w:p w:rsidR="004A5649" w:rsidRPr="00F168B3" w:rsidRDefault="004A5649" w:rsidP="0049147D">
            <w:r w:rsidRPr="00F168B3">
              <w:rPr>
                <w:rFonts w:cstheme="minorHAnsi"/>
              </w:rPr>
              <w:t>PORCENTAJE DE ATENCIÓN A RECOMENDACIONES EMITIDAS</w:t>
            </w:r>
          </w:p>
        </w:tc>
        <w:tc>
          <w:tcPr>
            <w:tcW w:w="3433" w:type="dxa"/>
            <w:vAlign w:val="center"/>
          </w:tcPr>
          <w:p w:rsidR="004A5649" w:rsidRPr="004C6D60" w:rsidRDefault="004A5649" w:rsidP="0030103E">
            <w:pPr>
              <w:jc w:val="center"/>
              <w:cnfStyle w:val="000000100000"/>
              <w:rPr>
                <w:b/>
              </w:rPr>
            </w:pPr>
            <w:r w:rsidRPr="004C6D60">
              <w:rPr>
                <w:b/>
              </w:rPr>
              <w:t>5</w:t>
            </w:r>
            <w:r w:rsidR="0049147D" w:rsidRPr="004C6D60">
              <w:rPr>
                <w:b/>
              </w:rPr>
              <w:t xml:space="preserve">.88 </w:t>
            </w:r>
            <w:r w:rsidRPr="004C6D60">
              <w:rPr>
                <w:b/>
              </w:rPr>
              <w:t>%</w:t>
            </w:r>
          </w:p>
        </w:tc>
      </w:tr>
    </w:tbl>
    <w:p w:rsidR="004917C9" w:rsidRPr="001D640C" w:rsidRDefault="004917C9" w:rsidP="00A11502">
      <w:pPr>
        <w:jc w:val="center"/>
        <w:rPr>
          <w:rFonts w:asciiTheme="minorHAnsi" w:hAnsiTheme="minorHAnsi" w:cstheme="minorHAnsi"/>
          <w:b/>
        </w:rPr>
      </w:pPr>
    </w:p>
    <w:sectPr w:rsidR="004917C9" w:rsidRPr="001D640C" w:rsidSect="007F3D88">
      <w:headerReference w:type="default" r:id="rId8"/>
      <w:footerReference w:type="default" r:id="rId9"/>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65C" w:rsidRDefault="0001365C" w:rsidP="004477A7">
      <w:pPr>
        <w:spacing w:after="0" w:line="240" w:lineRule="auto"/>
      </w:pPr>
      <w:r>
        <w:separator/>
      </w:r>
    </w:p>
  </w:endnote>
  <w:endnote w:type="continuationSeparator" w:id="0">
    <w:p w:rsidR="0001365C" w:rsidRDefault="0001365C" w:rsidP="004477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4A0"/>
    </w:tblPr>
    <w:tblGrid>
      <w:gridCol w:w="9180"/>
      <w:gridCol w:w="994"/>
    </w:tblGrid>
    <w:tr w:rsidR="007F3D88" w:rsidRPr="00FA4360" w:rsidTr="007F3D88">
      <w:tc>
        <w:tcPr>
          <w:tcW w:w="9180" w:type="dxa"/>
        </w:tcPr>
        <w:p w:rsidR="007F3D88" w:rsidRPr="00571AF4" w:rsidRDefault="007F3D88" w:rsidP="007F3D88">
          <w:pPr>
            <w:pStyle w:val="Sinespaciado"/>
            <w:jc w:val="right"/>
            <w:rPr>
              <w:rFonts w:asciiTheme="majorHAnsi" w:hAnsiTheme="majorHAnsi"/>
              <w:b/>
              <w:sz w:val="16"/>
            </w:rPr>
          </w:pPr>
          <w:r w:rsidRPr="00571AF4">
            <w:rPr>
              <w:rFonts w:asciiTheme="majorHAnsi" w:hAnsiTheme="majorHAnsi"/>
              <w:b/>
              <w:sz w:val="16"/>
            </w:rPr>
            <w:t xml:space="preserve">Instituto de Transparencia y Acceso a la Información Pública del Estado de Baja California  </w:t>
          </w:r>
        </w:p>
        <w:p w:rsidR="007F3D88" w:rsidRDefault="007F3D88" w:rsidP="007F3D88">
          <w:pPr>
            <w:pStyle w:val="Sinespaciado"/>
            <w:jc w:val="right"/>
            <w:rPr>
              <w:rFonts w:asciiTheme="majorHAnsi" w:hAnsiTheme="majorHAnsi"/>
              <w:b/>
              <w:sz w:val="16"/>
            </w:rPr>
          </w:pPr>
          <w:r>
            <w:rPr>
              <w:rFonts w:asciiTheme="majorHAnsi" w:hAnsiTheme="majorHAnsi"/>
              <w:b/>
              <w:sz w:val="16"/>
            </w:rPr>
            <w:t>Coordinación de Evaluación y Seguimiento</w:t>
          </w:r>
        </w:p>
        <w:p w:rsidR="007F3D88" w:rsidRPr="00571AF4" w:rsidRDefault="007F3D88" w:rsidP="007F3D88">
          <w:pPr>
            <w:pStyle w:val="Sinespaciado"/>
            <w:jc w:val="right"/>
            <w:rPr>
              <w:rFonts w:asciiTheme="majorHAnsi" w:hAnsiTheme="majorHAnsi"/>
              <w:sz w:val="18"/>
            </w:rPr>
          </w:pPr>
          <w:r w:rsidRPr="00571AF4">
            <w:rPr>
              <w:rFonts w:asciiTheme="majorHAnsi" w:hAnsiTheme="majorHAnsi"/>
              <w:b/>
              <w:sz w:val="16"/>
            </w:rPr>
            <w:t>Fecha de la revisión</w:t>
          </w:r>
          <w:r w:rsidRPr="00571AF4">
            <w:rPr>
              <w:rFonts w:asciiTheme="majorHAnsi" w:hAnsiTheme="majorHAnsi"/>
              <w:sz w:val="16"/>
            </w:rPr>
            <w:t xml:space="preserve">: </w:t>
          </w:r>
          <w:r>
            <w:rPr>
              <w:rFonts w:asciiTheme="majorHAnsi" w:hAnsiTheme="majorHAnsi"/>
              <w:sz w:val="16"/>
            </w:rPr>
            <w:t xml:space="preserve"> </w:t>
          </w:r>
          <w:r w:rsidR="00A64237">
            <w:rPr>
              <w:rFonts w:asciiTheme="majorHAnsi" w:hAnsiTheme="majorHAnsi"/>
              <w:sz w:val="16"/>
            </w:rPr>
            <w:t>13 de febrero de 2015</w:t>
          </w:r>
        </w:p>
        <w:p w:rsidR="007F3D88" w:rsidRPr="00FA4360" w:rsidRDefault="007F3D88" w:rsidP="007F3D88">
          <w:pPr>
            <w:pStyle w:val="Sinespaciado"/>
            <w:tabs>
              <w:tab w:val="left" w:pos="1741"/>
            </w:tabs>
            <w:jc w:val="right"/>
            <w:rPr>
              <w:rFonts w:asciiTheme="majorHAnsi" w:hAnsiTheme="majorHAnsi"/>
              <w:sz w:val="20"/>
            </w:rPr>
          </w:pPr>
        </w:p>
        <w:p w:rsidR="007F3D88" w:rsidRPr="00FA4360" w:rsidRDefault="007F3D88" w:rsidP="007F3D88">
          <w:pPr>
            <w:pStyle w:val="Sinespaciado"/>
            <w:jc w:val="right"/>
            <w:rPr>
              <w:rFonts w:asciiTheme="majorHAnsi" w:hAnsiTheme="majorHAnsi"/>
              <w:sz w:val="20"/>
            </w:rPr>
          </w:pPr>
          <w:r w:rsidRPr="00FA4360">
            <w:rPr>
              <w:rFonts w:asciiTheme="majorHAnsi" w:hAnsiTheme="majorHAnsi"/>
              <w:sz w:val="20"/>
            </w:rPr>
            <w:t xml:space="preserve"> </w:t>
          </w:r>
        </w:p>
      </w:tc>
      <w:tc>
        <w:tcPr>
          <w:tcW w:w="994" w:type="dxa"/>
        </w:tcPr>
        <w:p w:rsidR="007F3D88" w:rsidRPr="00E224B8" w:rsidRDefault="007F3D88" w:rsidP="007F3D88">
          <w:pPr>
            <w:pStyle w:val="Piedepgina"/>
            <w:rPr>
              <w:rFonts w:asciiTheme="majorHAnsi" w:hAnsiTheme="majorHAnsi"/>
              <w:b/>
              <w:sz w:val="18"/>
              <w:szCs w:val="18"/>
            </w:rPr>
          </w:pPr>
        </w:p>
        <w:p w:rsidR="007F3D88" w:rsidRPr="00E224B8" w:rsidRDefault="00A27394" w:rsidP="008B3867">
          <w:pPr>
            <w:pStyle w:val="Piedepgina"/>
            <w:rPr>
              <w:rFonts w:asciiTheme="majorHAnsi" w:hAnsiTheme="majorHAnsi"/>
              <w:b/>
              <w:sz w:val="18"/>
              <w:szCs w:val="18"/>
            </w:rPr>
          </w:pPr>
          <w:r w:rsidRPr="00E224B8">
            <w:rPr>
              <w:rFonts w:asciiTheme="majorHAnsi" w:hAnsiTheme="majorHAnsi"/>
              <w:b/>
              <w:sz w:val="18"/>
              <w:szCs w:val="18"/>
            </w:rPr>
            <w:fldChar w:fldCharType="begin"/>
          </w:r>
          <w:r w:rsidR="007F3D88" w:rsidRPr="00E224B8">
            <w:rPr>
              <w:rFonts w:asciiTheme="majorHAnsi" w:hAnsiTheme="majorHAnsi"/>
              <w:b/>
              <w:sz w:val="18"/>
              <w:szCs w:val="18"/>
            </w:rPr>
            <w:instrText xml:space="preserve"> PAGE   \* MERGEFORMAT </w:instrText>
          </w:r>
          <w:r w:rsidRPr="00E224B8">
            <w:rPr>
              <w:rFonts w:asciiTheme="majorHAnsi" w:hAnsiTheme="majorHAnsi"/>
              <w:b/>
              <w:sz w:val="18"/>
              <w:szCs w:val="18"/>
            </w:rPr>
            <w:fldChar w:fldCharType="separate"/>
          </w:r>
          <w:r w:rsidR="009D0A5C">
            <w:rPr>
              <w:rFonts w:asciiTheme="majorHAnsi" w:hAnsiTheme="majorHAnsi"/>
              <w:b/>
              <w:noProof/>
              <w:sz w:val="18"/>
              <w:szCs w:val="18"/>
            </w:rPr>
            <w:t>8</w:t>
          </w:r>
          <w:r w:rsidRPr="00E224B8">
            <w:rPr>
              <w:rFonts w:asciiTheme="majorHAnsi" w:hAnsiTheme="majorHAnsi"/>
              <w:b/>
              <w:noProof/>
              <w:sz w:val="18"/>
              <w:szCs w:val="18"/>
            </w:rPr>
            <w:fldChar w:fldCharType="end"/>
          </w:r>
          <w:r w:rsidR="007F3D88">
            <w:rPr>
              <w:rFonts w:asciiTheme="majorHAnsi" w:hAnsiTheme="majorHAnsi"/>
              <w:b/>
              <w:noProof/>
              <w:sz w:val="18"/>
              <w:szCs w:val="18"/>
            </w:rPr>
            <w:t xml:space="preserve"> de </w:t>
          </w:r>
          <w:r w:rsidR="008B3867">
            <w:rPr>
              <w:rFonts w:asciiTheme="majorHAnsi" w:hAnsiTheme="majorHAnsi"/>
              <w:b/>
              <w:noProof/>
              <w:sz w:val="18"/>
              <w:szCs w:val="18"/>
            </w:rPr>
            <w:t>9</w:t>
          </w:r>
        </w:p>
      </w:tc>
    </w:tr>
  </w:tbl>
  <w:p w:rsidR="007F3D88" w:rsidRPr="00A64416" w:rsidRDefault="007F3D88" w:rsidP="007F3D8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65C" w:rsidRDefault="0001365C" w:rsidP="004477A7">
      <w:pPr>
        <w:spacing w:after="0" w:line="240" w:lineRule="auto"/>
      </w:pPr>
      <w:r>
        <w:separator/>
      </w:r>
    </w:p>
  </w:footnote>
  <w:footnote w:type="continuationSeparator" w:id="0">
    <w:p w:rsidR="0001365C" w:rsidRDefault="0001365C" w:rsidP="004477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7F3D88" w:rsidRPr="00625444" w:rsidTr="007F3D88">
      <w:trPr>
        <w:trHeight w:val="1492"/>
      </w:trPr>
      <w:tc>
        <w:tcPr>
          <w:tcW w:w="8552" w:type="dxa"/>
          <w:tcBorders>
            <w:bottom w:val="single" w:sz="18" w:space="0" w:color="808080"/>
          </w:tcBorders>
        </w:tcPr>
        <w:p w:rsidR="007F3D88" w:rsidRDefault="007F3D88" w:rsidP="007F3D88">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7F3D88" w:rsidRDefault="007F3D88" w:rsidP="007F3D88">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86000" cy="723900"/>
                <wp:effectExtent l="0" t="0" r="0" b="0"/>
                <wp:docPr id="2"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723900"/>
                        </a:xfrm>
                        <a:prstGeom prst="rect">
                          <a:avLst/>
                        </a:prstGeom>
                        <a:noFill/>
                        <a:ln>
                          <a:noFill/>
                        </a:ln>
                      </pic:spPr>
                    </pic:pic>
                  </a:graphicData>
                </a:graphic>
              </wp:inline>
            </w:drawing>
          </w:r>
        </w:p>
      </w:tc>
      <w:tc>
        <w:tcPr>
          <w:tcW w:w="2647" w:type="dxa"/>
          <w:tcBorders>
            <w:bottom w:val="single" w:sz="18" w:space="0" w:color="808080"/>
          </w:tcBorders>
        </w:tcPr>
        <w:p w:rsidR="007F3D88" w:rsidRDefault="007F3D88" w:rsidP="007F3D88">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519" cy="853504"/>
                <wp:effectExtent l="114300" t="38100" r="73660" b="137160"/>
                <wp:docPr id="3"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090" cy="8534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7F3D88" w:rsidRDefault="007F3D88">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0" t="0" r="4445" b="0"/>
          <wp:wrapNone/>
          <wp:docPr id="6"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3155" cy="36576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13B65"/>
    <w:multiLevelType w:val="hybridMultilevel"/>
    <w:tmpl w:val="8FF42E86"/>
    <w:lvl w:ilvl="0" w:tplc="2D7078CC">
      <w:start w:val="1"/>
      <w:numFmt w:val="decimal"/>
      <w:lvlText w:val="%1)"/>
      <w:lvlJc w:val="left"/>
      <w:pPr>
        <w:ind w:left="1068" w:hanging="360"/>
      </w:pPr>
      <w:rPr>
        <w:rFonts w:asciiTheme="minorHAnsi" w:hAnsiTheme="minorHAnsi" w:cstheme="minorHAnsi"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2857416F"/>
    <w:multiLevelType w:val="hybridMultilevel"/>
    <w:tmpl w:val="DAD4B8C8"/>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344D2A2E"/>
    <w:multiLevelType w:val="hybridMultilevel"/>
    <w:tmpl w:val="1D105C42"/>
    <w:lvl w:ilvl="0" w:tplc="DCBA551E">
      <w:start w:val="1"/>
      <w:numFmt w:val="decimal"/>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3A976BCF"/>
    <w:multiLevelType w:val="hybridMultilevel"/>
    <w:tmpl w:val="B77C94B4"/>
    <w:lvl w:ilvl="0" w:tplc="3F5ABDF2">
      <w:start w:val="1"/>
      <w:numFmt w:val="decimal"/>
      <w:lvlText w:val="%1)"/>
      <w:lvlJc w:val="left"/>
      <w:pPr>
        <w:ind w:left="720" w:hanging="360"/>
      </w:pPr>
      <w:rPr>
        <w:rFonts w:asciiTheme="minorHAnsi" w:eastAsia="Calibri" w:hAnsiTheme="minorHAnsi" w:cstheme="minorHAnsi"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0CD3235"/>
    <w:multiLevelType w:val="hybridMultilevel"/>
    <w:tmpl w:val="014E8760"/>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53DC64C7"/>
    <w:multiLevelType w:val="hybridMultilevel"/>
    <w:tmpl w:val="D2606858"/>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5A006A07"/>
    <w:multiLevelType w:val="hybridMultilevel"/>
    <w:tmpl w:val="C064636E"/>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79B038FB"/>
    <w:multiLevelType w:val="hybridMultilevel"/>
    <w:tmpl w:val="0AFE18EA"/>
    <w:lvl w:ilvl="0" w:tplc="115C33B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7"/>
  </w:num>
  <w:num w:numId="3">
    <w:abstractNumId w:val="4"/>
  </w:num>
  <w:num w:numId="4">
    <w:abstractNumId w:val="5"/>
  </w:num>
  <w:num w:numId="5">
    <w:abstractNumId w:val="6"/>
  </w:num>
  <w:num w:numId="6">
    <w:abstractNumId w:val="0"/>
  </w:num>
  <w:num w:numId="7">
    <w:abstractNumId w:val="3"/>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rsids>
    <w:rsidRoot w:val="00F16269"/>
    <w:rsid w:val="00002122"/>
    <w:rsid w:val="000055DE"/>
    <w:rsid w:val="0001365C"/>
    <w:rsid w:val="00030F07"/>
    <w:rsid w:val="00066231"/>
    <w:rsid w:val="00090554"/>
    <w:rsid w:val="00097739"/>
    <w:rsid w:val="000A7D49"/>
    <w:rsid w:val="000B4B11"/>
    <w:rsid w:val="000B715D"/>
    <w:rsid w:val="000C312E"/>
    <w:rsid w:val="000D11AF"/>
    <w:rsid w:val="000E4218"/>
    <w:rsid w:val="000E64D5"/>
    <w:rsid w:val="000F0772"/>
    <w:rsid w:val="000F51AC"/>
    <w:rsid w:val="000F563E"/>
    <w:rsid w:val="00111E31"/>
    <w:rsid w:val="00115788"/>
    <w:rsid w:val="00117AAF"/>
    <w:rsid w:val="001205C3"/>
    <w:rsid w:val="001242DD"/>
    <w:rsid w:val="00134CCC"/>
    <w:rsid w:val="00135129"/>
    <w:rsid w:val="001525D5"/>
    <w:rsid w:val="00154833"/>
    <w:rsid w:val="00164C2F"/>
    <w:rsid w:val="0018791F"/>
    <w:rsid w:val="00197E3A"/>
    <w:rsid w:val="001A55F9"/>
    <w:rsid w:val="001B3E1C"/>
    <w:rsid w:val="001C117E"/>
    <w:rsid w:val="001D640C"/>
    <w:rsid w:val="001E1C40"/>
    <w:rsid w:val="00212D8D"/>
    <w:rsid w:val="002145DC"/>
    <w:rsid w:val="00217E2C"/>
    <w:rsid w:val="00232932"/>
    <w:rsid w:val="002403F4"/>
    <w:rsid w:val="00241CF1"/>
    <w:rsid w:val="00244816"/>
    <w:rsid w:val="00247297"/>
    <w:rsid w:val="00282E00"/>
    <w:rsid w:val="00294504"/>
    <w:rsid w:val="002C06A9"/>
    <w:rsid w:val="002C5837"/>
    <w:rsid w:val="002D044C"/>
    <w:rsid w:val="002D7546"/>
    <w:rsid w:val="002D788F"/>
    <w:rsid w:val="00302AB7"/>
    <w:rsid w:val="00323634"/>
    <w:rsid w:val="00352DB1"/>
    <w:rsid w:val="00353DE3"/>
    <w:rsid w:val="00391580"/>
    <w:rsid w:val="003A210C"/>
    <w:rsid w:val="003A773F"/>
    <w:rsid w:val="003B3AA6"/>
    <w:rsid w:val="003C16F0"/>
    <w:rsid w:val="003E2B73"/>
    <w:rsid w:val="003E393D"/>
    <w:rsid w:val="003E639A"/>
    <w:rsid w:val="003E7F12"/>
    <w:rsid w:val="00440A82"/>
    <w:rsid w:val="004477A7"/>
    <w:rsid w:val="00452B80"/>
    <w:rsid w:val="004863A0"/>
    <w:rsid w:val="0049147D"/>
    <w:rsid w:val="004917C9"/>
    <w:rsid w:val="004A5649"/>
    <w:rsid w:val="004B0714"/>
    <w:rsid w:val="004B677C"/>
    <w:rsid w:val="004C6D60"/>
    <w:rsid w:val="004D1835"/>
    <w:rsid w:val="004D2BC2"/>
    <w:rsid w:val="004D76AC"/>
    <w:rsid w:val="004F26A0"/>
    <w:rsid w:val="004F747B"/>
    <w:rsid w:val="00510D5A"/>
    <w:rsid w:val="0052107C"/>
    <w:rsid w:val="00521A52"/>
    <w:rsid w:val="00521D19"/>
    <w:rsid w:val="00526444"/>
    <w:rsid w:val="00531BB5"/>
    <w:rsid w:val="00532E7D"/>
    <w:rsid w:val="0054693C"/>
    <w:rsid w:val="005542B9"/>
    <w:rsid w:val="00570279"/>
    <w:rsid w:val="00581934"/>
    <w:rsid w:val="00587511"/>
    <w:rsid w:val="005B4720"/>
    <w:rsid w:val="005B53FC"/>
    <w:rsid w:val="005C24F5"/>
    <w:rsid w:val="005E16BE"/>
    <w:rsid w:val="005E1CD3"/>
    <w:rsid w:val="006014B1"/>
    <w:rsid w:val="00616166"/>
    <w:rsid w:val="00620BD8"/>
    <w:rsid w:val="006243E0"/>
    <w:rsid w:val="00641E32"/>
    <w:rsid w:val="00642EE4"/>
    <w:rsid w:val="00653DDA"/>
    <w:rsid w:val="0065796F"/>
    <w:rsid w:val="00671FFD"/>
    <w:rsid w:val="006760FE"/>
    <w:rsid w:val="00684A44"/>
    <w:rsid w:val="0068647F"/>
    <w:rsid w:val="006935A3"/>
    <w:rsid w:val="006949B1"/>
    <w:rsid w:val="006D0F35"/>
    <w:rsid w:val="006D770E"/>
    <w:rsid w:val="00725003"/>
    <w:rsid w:val="007329D6"/>
    <w:rsid w:val="007354BB"/>
    <w:rsid w:val="007640C1"/>
    <w:rsid w:val="007672A6"/>
    <w:rsid w:val="00795743"/>
    <w:rsid w:val="0079581A"/>
    <w:rsid w:val="00796B0D"/>
    <w:rsid w:val="007A1BF0"/>
    <w:rsid w:val="007A27C9"/>
    <w:rsid w:val="007B1206"/>
    <w:rsid w:val="007B64E4"/>
    <w:rsid w:val="007E5E2E"/>
    <w:rsid w:val="007F3D88"/>
    <w:rsid w:val="0083720D"/>
    <w:rsid w:val="00846F08"/>
    <w:rsid w:val="00854010"/>
    <w:rsid w:val="00856141"/>
    <w:rsid w:val="0086282E"/>
    <w:rsid w:val="00867996"/>
    <w:rsid w:val="00876256"/>
    <w:rsid w:val="008979AD"/>
    <w:rsid w:val="008A0D1D"/>
    <w:rsid w:val="008A4EF3"/>
    <w:rsid w:val="008A647B"/>
    <w:rsid w:val="008B3867"/>
    <w:rsid w:val="008B5232"/>
    <w:rsid w:val="008C0E2A"/>
    <w:rsid w:val="008C3E20"/>
    <w:rsid w:val="008C50AD"/>
    <w:rsid w:val="008E2910"/>
    <w:rsid w:val="008F4673"/>
    <w:rsid w:val="00903A13"/>
    <w:rsid w:val="00904792"/>
    <w:rsid w:val="00915006"/>
    <w:rsid w:val="00935186"/>
    <w:rsid w:val="00937FA4"/>
    <w:rsid w:val="00941FED"/>
    <w:rsid w:val="0096174A"/>
    <w:rsid w:val="0096512E"/>
    <w:rsid w:val="009729BF"/>
    <w:rsid w:val="009729DA"/>
    <w:rsid w:val="00991C24"/>
    <w:rsid w:val="009A6387"/>
    <w:rsid w:val="009A6FDC"/>
    <w:rsid w:val="009B28C7"/>
    <w:rsid w:val="009B4319"/>
    <w:rsid w:val="009B6C29"/>
    <w:rsid w:val="009B7CA0"/>
    <w:rsid w:val="009C43D4"/>
    <w:rsid w:val="009D0A5C"/>
    <w:rsid w:val="009D2875"/>
    <w:rsid w:val="009D43BD"/>
    <w:rsid w:val="009E475F"/>
    <w:rsid w:val="00A11502"/>
    <w:rsid w:val="00A13B33"/>
    <w:rsid w:val="00A2013B"/>
    <w:rsid w:val="00A2144A"/>
    <w:rsid w:val="00A262D7"/>
    <w:rsid w:val="00A27394"/>
    <w:rsid w:val="00A36E6D"/>
    <w:rsid w:val="00A41DAC"/>
    <w:rsid w:val="00A45CFD"/>
    <w:rsid w:val="00A52223"/>
    <w:rsid w:val="00A557F4"/>
    <w:rsid w:val="00A637ED"/>
    <w:rsid w:val="00A64237"/>
    <w:rsid w:val="00A75403"/>
    <w:rsid w:val="00A85022"/>
    <w:rsid w:val="00A908BE"/>
    <w:rsid w:val="00A91355"/>
    <w:rsid w:val="00A92EC9"/>
    <w:rsid w:val="00AA00BD"/>
    <w:rsid w:val="00AA27E8"/>
    <w:rsid w:val="00AB3610"/>
    <w:rsid w:val="00AC3B5A"/>
    <w:rsid w:val="00AC4EA8"/>
    <w:rsid w:val="00AD0647"/>
    <w:rsid w:val="00AF3720"/>
    <w:rsid w:val="00B076A8"/>
    <w:rsid w:val="00B11867"/>
    <w:rsid w:val="00B121A8"/>
    <w:rsid w:val="00B4053C"/>
    <w:rsid w:val="00B479D0"/>
    <w:rsid w:val="00B53109"/>
    <w:rsid w:val="00B622F6"/>
    <w:rsid w:val="00B64AA8"/>
    <w:rsid w:val="00B80AA8"/>
    <w:rsid w:val="00BA0A99"/>
    <w:rsid w:val="00BA1483"/>
    <w:rsid w:val="00BA15E0"/>
    <w:rsid w:val="00BC0022"/>
    <w:rsid w:val="00BD33D8"/>
    <w:rsid w:val="00BE5F7C"/>
    <w:rsid w:val="00C057BB"/>
    <w:rsid w:val="00C2030F"/>
    <w:rsid w:val="00C3337A"/>
    <w:rsid w:val="00C43A00"/>
    <w:rsid w:val="00C62A09"/>
    <w:rsid w:val="00C65E28"/>
    <w:rsid w:val="00C921F1"/>
    <w:rsid w:val="00C93D75"/>
    <w:rsid w:val="00CA3117"/>
    <w:rsid w:val="00CB2F5D"/>
    <w:rsid w:val="00CB648D"/>
    <w:rsid w:val="00CC10B8"/>
    <w:rsid w:val="00CC3BDC"/>
    <w:rsid w:val="00CE04C3"/>
    <w:rsid w:val="00CE18C8"/>
    <w:rsid w:val="00D00155"/>
    <w:rsid w:val="00D4111B"/>
    <w:rsid w:val="00D412E3"/>
    <w:rsid w:val="00D46409"/>
    <w:rsid w:val="00D960DD"/>
    <w:rsid w:val="00DD532E"/>
    <w:rsid w:val="00DD5737"/>
    <w:rsid w:val="00DE1F16"/>
    <w:rsid w:val="00DF0535"/>
    <w:rsid w:val="00DF672D"/>
    <w:rsid w:val="00E029ED"/>
    <w:rsid w:val="00E148AD"/>
    <w:rsid w:val="00E31791"/>
    <w:rsid w:val="00E34BA7"/>
    <w:rsid w:val="00E3510C"/>
    <w:rsid w:val="00E375C9"/>
    <w:rsid w:val="00E5490B"/>
    <w:rsid w:val="00E64BEC"/>
    <w:rsid w:val="00E65665"/>
    <w:rsid w:val="00E65A60"/>
    <w:rsid w:val="00E65ECE"/>
    <w:rsid w:val="00E738B2"/>
    <w:rsid w:val="00E83C96"/>
    <w:rsid w:val="00EA448E"/>
    <w:rsid w:val="00EB4418"/>
    <w:rsid w:val="00EC31C4"/>
    <w:rsid w:val="00ED2774"/>
    <w:rsid w:val="00ED7532"/>
    <w:rsid w:val="00EE47E7"/>
    <w:rsid w:val="00EF6FF4"/>
    <w:rsid w:val="00F00E29"/>
    <w:rsid w:val="00F12D06"/>
    <w:rsid w:val="00F15C7C"/>
    <w:rsid w:val="00F16269"/>
    <w:rsid w:val="00F214EA"/>
    <w:rsid w:val="00F272CB"/>
    <w:rsid w:val="00F30276"/>
    <w:rsid w:val="00F328BC"/>
    <w:rsid w:val="00F3532C"/>
    <w:rsid w:val="00F62381"/>
    <w:rsid w:val="00F6706B"/>
    <w:rsid w:val="00F8465E"/>
    <w:rsid w:val="00F86C6F"/>
    <w:rsid w:val="00FB1914"/>
    <w:rsid w:val="00FF25FC"/>
    <w:rsid w:val="00FF49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26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6269"/>
    <w:pPr>
      <w:ind w:left="720"/>
      <w:contextualSpacing/>
    </w:pPr>
  </w:style>
  <w:style w:type="paragraph" w:styleId="Encabezado">
    <w:name w:val="header"/>
    <w:basedOn w:val="Normal"/>
    <w:link w:val="EncabezadoCar"/>
    <w:uiPriority w:val="99"/>
    <w:rsid w:val="00F162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6269"/>
    <w:rPr>
      <w:rFonts w:ascii="Calibri" w:eastAsia="Calibri" w:hAnsi="Calibri" w:cs="Times New Roman"/>
    </w:rPr>
  </w:style>
  <w:style w:type="paragraph" w:styleId="Piedepgina">
    <w:name w:val="footer"/>
    <w:basedOn w:val="Normal"/>
    <w:link w:val="PiedepginaCar"/>
    <w:uiPriority w:val="99"/>
    <w:rsid w:val="00F162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6269"/>
    <w:rPr>
      <w:rFonts w:ascii="Calibri" w:eastAsia="Calibri" w:hAnsi="Calibri" w:cs="Times New Roman"/>
    </w:rPr>
  </w:style>
  <w:style w:type="paragraph" w:styleId="Sinespaciado">
    <w:name w:val="No Spacing"/>
    <w:uiPriority w:val="1"/>
    <w:qFormat/>
    <w:rsid w:val="00F16269"/>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62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6269"/>
    <w:rPr>
      <w:rFonts w:ascii="Tahoma" w:eastAsia="Calibri" w:hAnsi="Tahoma" w:cs="Tahoma"/>
      <w:sz w:val="16"/>
      <w:szCs w:val="16"/>
    </w:rPr>
  </w:style>
  <w:style w:type="character" w:styleId="Textoennegrita">
    <w:name w:val="Strong"/>
    <w:basedOn w:val="Fuentedeprrafopredeter"/>
    <w:uiPriority w:val="22"/>
    <w:qFormat/>
    <w:rsid w:val="00A92EC9"/>
    <w:rPr>
      <w:b/>
      <w:bCs/>
    </w:rPr>
  </w:style>
  <w:style w:type="character" w:styleId="Hipervnculo">
    <w:name w:val="Hyperlink"/>
    <w:basedOn w:val="Fuentedeprrafopredeter"/>
    <w:uiPriority w:val="99"/>
    <w:semiHidden/>
    <w:unhideWhenUsed/>
    <w:rsid w:val="00A92EC9"/>
    <w:rPr>
      <w:color w:val="0000FF"/>
      <w:u w:val="single"/>
    </w:rPr>
  </w:style>
  <w:style w:type="table" w:styleId="Listavistosa-nfasis4">
    <w:name w:val="Colorful List Accent 4"/>
    <w:basedOn w:val="Tablanormal"/>
    <w:uiPriority w:val="72"/>
    <w:rsid w:val="004A564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s>
</file>

<file path=word/webSettings.xml><?xml version="1.0" encoding="utf-8"?>
<w:webSettings xmlns:r="http://schemas.openxmlformats.org/officeDocument/2006/relationships" xmlns:w="http://schemas.openxmlformats.org/wordprocessingml/2006/main">
  <w:divs>
    <w:div w:id="1123234083">
      <w:bodyDiv w:val="1"/>
      <w:marLeft w:val="0"/>
      <w:marRight w:val="0"/>
      <w:marTop w:val="0"/>
      <w:marBottom w:val="0"/>
      <w:divBdr>
        <w:top w:val="none" w:sz="0" w:space="0" w:color="auto"/>
        <w:left w:val="none" w:sz="0" w:space="0" w:color="auto"/>
        <w:bottom w:val="none" w:sz="0" w:space="0" w:color="auto"/>
        <w:right w:val="none" w:sz="0" w:space="0" w:color="auto"/>
      </w:divBdr>
    </w:div>
    <w:div w:id="127023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5C145-C1BB-4556-B2BD-B6487B493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9</Pages>
  <Words>2124</Words>
  <Characters>11687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199</cp:revision>
  <dcterms:created xsi:type="dcterms:W3CDTF">2014-05-20T00:07:00Z</dcterms:created>
  <dcterms:modified xsi:type="dcterms:W3CDTF">2015-02-19T18:18:00Z</dcterms:modified>
</cp:coreProperties>
</file>