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1473DB" w:rsidRDefault="00FA4143" w:rsidP="00F23749">
      <w:pPr>
        <w:jc w:val="center"/>
        <w:rPr>
          <w:rFonts w:asciiTheme="minorHAnsi" w:hAnsiTheme="minorHAnsi" w:cstheme="minorHAnsi"/>
          <w:b/>
          <w:szCs w:val="20"/>
        </w:rPr>
      </w:pPr>
      <w:r w:rsidRPr="001473DB">
        <w:rPr>
          <w:rFonts w:asciiTheme="minorHAnsi" w:hAnsiTheme="minorHAnsi" w:cstheme="minorHAnsi"/>
          <w:b/>
        </w:rPr>
        <w:t>RECOMENDACIONES DERIVADAS DE</w:t>
      </w:r>
      <w:r w:rsidR="00AF1064" w:rsidRPr="001473DB">
        <w:rPr>
          <w:rFonts w:asciiTheme="minorHAnsi" w:hAnsiTheme="minorHAnsi" w:cstheme="minorHAnsi"/>
          <w:b/>
        </w:rPr>
        <w:t>L PROCESO DE</w:t>
      </w:r>
      <w:r w:rsidR="00F665A4" w:rsidRPr="001473DB">
        <w:rPr>
          <w:rFonts w:asciiTheme="minorHAnsi" w:hAnsiTheme="minorHAnsi" w:cstheme="minorHAnsi"/>
          <w:b/>
        </w:rPr>
        <w:t xml:space="preserve"> EVALUACION </w:t>
      </w:r>
      <w:r w:rsidRPr="001473DB">
        <w:rPr>
          <w:rFonts w:asciiTheme="minorHAnsi" w:hAnsiTheme="minorHAnsi" w:cstheme="minorHAnsi"/>
          <w:b/>
        </w:rPr>
        <w:t>DE LA INFORMACIÓN PÚBLICA DE OFICIO QUE DEBEN DAR A CONOCER LOS SUJETOS OBLIGADOS EN SUS PORTALES DE OBLIGACIONES DE TRANSPARENCIA</w:t>
      </w:r>
      <w:r w:rsidR="00B43B81" w:rsidRPr="001473DB">
        <w:rPr>
          <w:rFonts w:asciiTheme="minorHAnsi" w:hAnsiTheme="minorHAnsi" w:cstheme="minorHAnsi"/>
          <w:b/>
        </w:rPr>
        <w:t>*</w:t>
      </w:r>
    </w:p>
    <w:p w:rsidR="00BE5F1A" w:rsidRPr="001473DB" w:rsidRDefault="00D21064" w:rsidP="00BE5F1A">
      <w:pPr>
        <w:tabs>
          <w:tab w:val="left" w:pos="2190"/>
          <w:tab w:val="center" w:pos="4606"/>
        </w:tabs>
        <w:jc w:val="center"/>
        <w:rPr>
          <w:rFonts w:asciiTheme="minorHAnsi" w:hAnsiTheme="minorHAnsi" w:cstheme="minorHAnsi"/>
          <w:b/>
          <w:szCs w:val="20"/>
        </w:rPr>
      </w:pPr>
      <w:r w:rsidRPr="001473DB">
        <w:rPr>
          <w:rFonts w:asciiTheme="minorHAnsi" w:hAnsiTheme="minorHAnsi" w:cstheme="minorHAnsi"/>
          <w:b/>
          <w:szCs w:val="20"/>
        </w:rPr>
        <w:t>INSTITUTO ELECTORAL Y DE PARTICIPACIÓN CIUDADANA DEL ESTADO DE BAJA CALIFORNIA</w:t>
      </w:r>
    </w:p>
    <w:p w:rsidR="008F68DA" w:rsidRPr="001473DB" w:rsidRDefault="008F68DA" w:rsidP="008F68DA">
      <w:pPr>
        <w:tabs>
          <w:tab w:val="left" w:pos="2190"/>
          <w:tab w:val="center" w:pos="4606"/>
        </w:tabs>
        <w:jc w:val="center"/>
        <w:rPr>
          <w:rFonts w:asciiTheme="minorHAnsi" w:hAnsiTheme="minorHAnsi" w:cstheme="minorHAnsi"/>
          <w:b/>
          <w:szCs w:val="20"/>
        </w:rPr>
      </w:pPr>
      <w:r w:rsidRPr="001473DB">
        <w:rPr>
          <w:rFonts w:asciiTheme="minorHAnsi" w:hAnsiTheme="minorHAnsi" w:cstheme="minorHAnsi"/>
          <w:b/>
          <w:szCs w:val="20"/>
        </w:rPr>
        <w:t>1RA. EVALUACIÓN 2015</w:t>
      </w: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Artículo 11.- Los sujetos obligados deberán, de oficio, poner a disposición del público, la siguiente información:</w:t>
      </w: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I.- Sus facultades y los indicadores de gestión utilizados para evaluar su desempeño, metas y objetivos de sus programas operativos;</w:t>
      </w:r>
    </w:p>
    <w:p w:rsidR="001A64D6" w:rsidRPr="001473DB" w:rsidRDefault="00FA4143" w:rsidP="002A4293">
      <w:pPr>
        <w:pStyle w:val="Prrafodelista"/>
        <w:numPr>
          <w:ilvl w:val="0"/>
          <w:numId w:val="1"/>
        </w:numPr>
        <w:jc w:val="both"/>
        <w:rPr>
          <w:rFonts w:asciiTheme="minorHAnsi" w:hAnsiTheme="minorHAnsi" w:cstheme="minorHAnsi"/>
          <w:szCs w:val="20"/>
        </w:rPr>
      </w:pPr>
      <w:r w:rsidRPr="001473DB">
        <w:rPr>
          <w:rFonts w:asciiTheme="minorHAnsi" w:hAnsiTheme="minorHAnsi" w:cstheme="minorHAnsi"/>
          <w:szCs w:val="20"/>
        </w:rPr>
        <w:t>Se recomienda publicar</w:t>
      </w:r>
      <w:r w:rsidR="000D3367" w:rsidRPr="001473DB">
        <w:rPr>
          <w:rFonts w:asciiTheme="minorHAnsi" w:hAnsiTheme="minorHAnsi" w:cstheme="minorHAnsi"/>
          <w:szCs w:val="20"/>
        </w:rPr>
        <w:t xml:space="preserve"> información concerniente a las </w:t>
      </w:r>
      <w:r w:rsidRPr="001473DB">
        <w:rPr>
          <w:rFonts w:asciiTheme="minorHAnsi" w:hAnsiTheme="minorHAnsi" w:cstheme="minorHAnsi"/>
          <w:szCs w:val="20"/>
        </w:rPr>
        <w:t>facultades</w:t>
      </w:r>
      <w:r w:rsidR="000D3367" w:rsidRPr="001473DB">
        <w:t xml:space="preserve"> </w:t>
      </w:r>
      <w:r w:rsidR="002429A8" w:rsidRPr="001473DB">
        <w:t>o a</w:t>
      </w:r>
      <w:r w:rsidR="000D3367" w:rsidRPr="001473DB">
        <w:t>tribuciones de cada una de las Unidades Administrativas u órganos que forman parte del Sujeto Obligado</w:t>
      </w:r>
      <w:r w:rsidR="008712FE" w:rsidRPr="001473DB">
        <w:rPr>
          <w:rFonts w:asciiTheme="minorHAnsi" w:hAnsiTheme="minorHAnsi" w:cstheme="minorHAnsi"/>
          <w:szCs w:val="20"/>
        </w:rPr>
        <w:t>.</w:t>
      </w:r>
      <w:r w:rsidRPr="001473DB">
        <w:rPr>
          <w:rFonts w:asciiTheme="minorHAnsi" w:hAnsiTheme="minorHAnsi" w:cstheme="minorHAnsi"/>
          <w:szCs w:val="20"/>
        </w:rPr>
        <w:t xml:space="preserve"> Se recomienda incluir las facultades de todas las Unidades Administrativas hasta el nivel de jefe de departamento o su equivalente.</w:t>
      </w:r>
      <w:r w:rsidR="00C14C02" w:rsidRPr="001473DB">
        <w:rPr>
          <w:rFonts w:asciiTheme="minorHAnsi" w:hAnsiTheme="minorHAnsi" w:cstheme="minorHAnsi"/>
          <w:szCs w:val="20"/>
        </w:rPr>
        <w:t xml:space="preserve"> El documento publicado donde se indica el </w:t>
      </w:r>
      <w:r w:rsidR="00DE1123" w:rsidRPr="001473DB">
        <w:rPr>
          <w:rFonts w:asciiTheme="minorHAnsi" w:hAnsiTheme="minorHAnsi" w:cstheme="minorHAnsi"/>
          <w:szCs w:val="20"/>
        </w:rPr>
        <w:t>artículo</w:t>
      </w:r>
      <w:r w:rsidR="00C14C02" w:rsidRPr="001473DB">
        <w:rPr>
          <w:rFonts w:asciiTheme="minorHAnsi" w:hAnsiTheme="minorHAnsi" w:cstheme="minorHAnsi"/>
          <w:szCs w:val="20"/>
        </w:rPr>
        <w:t xml:space="preserve"> de la Ley de Instituciones y Procedimientos Electorales no corresponde  a lo señalado en la fracción.</w:t>
      </w:r>
      <w:r w:rsidR="00A937C3" w:rsidRPr="001473DB">
        <w:rPr>
          <w:rFonts w:asciiTheme="minorHAnsi" w:hAnsiTheme="minorHAnsi" w:cstheme="minorHAnsi"/>
          <w:szCs w:val="20"/>
        </w:rPr>
        <w:t xml:space="preserve"> </w:t>
      </w:r>
      <w:r w:rsidR="00A937C3" w:rsidRPr="001473DB">
        <w:rPr>
          <w:rFonts w:asciiTheme="minorHAnsi" w:hAnsiTheme="minorHAnsi" w:cstheme="minorHAnsi"/>
          <w:b/>
          <w:szCs w:val="20"/>
        </w:rPr>
        <w:t>NO ATENDIDA</w:t>
      </w:r>
      <w:r w:rsidR="000D3367" w:rsidRPr="001473DB">
        <w:rPr>
          <w:rFonts w:asciiTheme="minorHAnsi" w:hAnsiTheme="minorHAnsi" w:cstheme="minorHAnsi"/>
          <w:szCs w:val="20"/>
        </w:rPr>
        <w:tab/>
      </w:r>
    </w:p>
    <w:p w:rsidR="000D3367" w:rsidRPr="001473DB" w:rsidRDefault="000D3367" w:rsidP="001A64D6">
      <w:pPr>
        <w:pStyle w:val="Prrafodelista"/>
        <w:numPr>
          <w:ilvl w:val="0"/>
          <w:numId w:val="1"/>
        </w:numPr>
        <w:jc w:val="both"/>
        <w:rPr>
          <w:rFonts w:asciiTheme="minorHAnsi" w:hAnsiTheme="minorHAnsi" w:cstheme="minorHAnsi"/>
          <w:szCs w:val="20"/>
        </w:rPr>
      </w:pPr>
      <w:r w:rsidRPr="001473DB">
        <w:t>S</w:t>
      </w:r>
      <w:r w:rsidR="002A4293" w:rsidRPr="001473DB">
        <w:t>e</w:t>
      </w:r>
      <w:r w:rsidRPr="001473DB">
        <w:t xml:space="preserve"> recomienda publica información respecto a los Programas Operativos los cuales sustentan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 Además, deberá publicarse la información que se remite al Congreso del Estado según el artículo 82 fracción I numeral 3.</w:t>
      </w:r>
      <w:r w:rsidR="0025411C" w:rsidRPr="001473DB">
        <w:rPr>
          <w:rFonts w:asciiTheme="minorHAnsi" w:hAnsiTheme="minorHAnsi" w:cstheme="minorHAnsi"/>
          <w:b/>
          <w:szCs w:val="20"/>
        </w:rPr>
        <w:t xml:space="preserve"> </w:t>
      </w:r>
      <w:r w:rsidR="00A937C3" w:rsidRPr="001473DB">
        <w:rPr>
          <w:rFonts w:asciiTheme="minorHAnsi" w:hAnsiTheme="minorHAnsi" w:cstheme="minorHAnsi"/>
          <w:b/>
          <w:szCs w:val="20"/>
        </w:rPr>
        <w:t>NO ATENDIDA</w:t>
      </w:r>
    </w:p>
    <w:p w:rsidR="00B43B81" w:rsidRPr="001473DB" w:rsidRDefault="00B43B81" w:rsidP="001515CC">
      <w:pPr>
        <w:jc w:val="both"/>
        <w:rPr>
          <w:rFonts w:asciiTheme="minorHAnsi" w:hAnsiTheme="minorHAnsi" w:cstheme="minorHAnsi"/>
          <w:b/>
          <w:szCs w:val="20"/>
        </w:rPr>
      </w:pPr>
    </w:p>
    <w:p w:rsidR="00AC1217" w:rsidRPr="001473DB" w:rsidRDefault="00AC1217" w:rsidP="001515CC">
      <w:pPr>
        <w:jc w:val="both"/>
        <w:rPr>
          <w:rFonts w:asciiTheme="minorHAnsi" w:hAnsiTheme="minorHAnsi" w:cstheme="minorHAnsi"/>
          <w:b/>
          <w:szCs w:val="20"/>
        </w:rPr>
      </w:pPr>
      <w:r w:rsidRPr="001473DB">
        <w:rPr>
          <w:rFonts w:asciiTheme="minorHAnsi" w:hAnsiTheme="minorHAnsi" w:cstheme="minorHAnsi"/>
          <w:b/>
          <w:szCs w:val="20"/>
        </w:rPr>
        <w:t>II.- Su estructura orgánica;</w:t>
      </w:r>
    </w:p>
    <w:p w:rsidR="00FA4143" w:rsidRPr="001473DB" w:rsidRDefault="002A4293" w:rsidP="002A4293">
      <w:pPr>
        <w:jc w:val="both"/>
      </w:pPr>
      <w:r w:rsidRPr="001473DB">
        <w:t>No se emiten recomendaciones respecto a esta fracción.</w:t>
      </w:r>
    </w:p>
    <w:p w:rsidR="00B43B81" w:rsidRPr="001473DB" w:rsidRDefault="00B43B81" w:rsidP="00AC1217">
      <w:pPr>
        <w:pStyle w:val="Sinespaciado"/>
        <w:jc w:val="both"/>
        <w:rPr>
          <w:b/>
          <w:sz w:val="18"/>
        </w:rPr>
      </w:pPr>
    </w:p>
    <w:p w:rsidR="00B43B81" w:rsidRPr="001473DB" w:rsidRDefault="00B43B81" w:rsidP="00AC1217">
      <w:pPr>
        <w:pStyle w:val="Sinespaciado"/>
        <w:jc w:val="both"/>
        <w:rPr>
          <w:b/>
          <w:sz w:val="18"/>
        </w:rPr>
      </w:pPr>
    </w:p>
    <w:p w:rsidR="00B43B81" w:rsidRPr="001473DB" w:rsidRDefault="00B43B81" w:rsidP="00AC1217">
      <w:pPr>
        <w:pStyle w:val="Sinespaciado"/>
        <w:jc w:val="both"/>
        <w:rPr>
          <w:b/>
          <w:sz w:val="18"/>
        </w:rPr>
      </w:pPr>
    </w:p>
    <w:p w:rsidR="003B7F1D" w:rsidRPr="001473DB" w:rsidRDefault="003B7F1D" w:rsidP="00AC1217">
      <w:pPr>
        <w:pStyle w:val="Sinespaciado"/>
        <w:jc w:val="both"/>
        <w:rPr>
          <w:b/>
          <w:sz w:val="18"/>
        </w:rPr>
      </w:pPr>
    </w:p>
    <w:p w:rsidR="00B43B81" w:rsidRPr="001473DB" w:rsidRDefault="00B43B81" w:rsidP="00AC1217">
      <w:pPr>
        <w:pStyle w:val="Sinespaciado"/>
        <w:jc w:val="both"/>
        <w:rPr>
          <w:b/>
          <w:sz w:val="18"/>
        </w:rPr>
      </w:pPr>
    </w:p>
    <w:p w:rsidR="00F67716" w:rsidRPr="001473DB" w:rsidRDefault="00AC1217" w:rsidP="00AC1217">
      <w:pPr>
        <w:pStyle w:val="Sinespaciado"/>
        <w:jc w:val="both"/>
        <w:rPr>
          <w:sz w:val="18"/>
        </w:rPr>
      </w:pPr>
      <w:r w:rsidRPr="001473DB">
        <w:rPr>
          <w:b/>
          <w:sz w:val="18"/>
        </w:rPr>
        <w:t>*</w:t>
      </w:r>
      <w:r w:rsidR="00FA4143" w:rsidRPr="001473DB">
        <w:rPr>
          <w:b/>
          <w:sz w:val="18"/>
        </w:rPr>
        <w:t>NOTA</w:t>
      </w:r>
      <w:r w:rsidR="00FA4143" w:rsidRPr="001473DB">
        <w:rPr>
          <w:sz w:val="18"/>
        </w:rPr>
        <w:t xml:space="preserve">: con base en la </w:t>
      </w:r>
      <w:r w:rsidR="00F67716" w:rsidRPr="001473DB">
        <w:rPr>
          <w:sz w:val="18"/>
        </w:rPr>
        <w:t>Guía  Referencial  de  criterios  para  la  Interpretación  y  Evaluación  de  la  Información  Pública  de Oficio señalada en el artículo 11 de la Ley de Transparencia y Acceso a la Información Pública para el Estado de Baja California</w:t>
      </w:r>
      <w:r w:rsidR="006B430E" w:rsidRPr="001473DB">
        <w:rPr>
          <w:sz w:val="18"/>
        </w:rPr>
        <w:t>.</w:t>
      </w: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856169" w:rsidRPr="001473DB" w:rsidRDefault="00243A97" w:rsidP="002E6385">
      <w:pPr>
        <w:pStyle w:val="Prrafodelista"/>
        <w:numPr>
          <w:ilvl w:val="0"/>
          <w:numId w:val="2"/>
        </w:numPr>
        <w:jc w:val="both"/>
        <w:rPr>
          <w:rFonts w:asciiTheme="minorHAnsi" w:hAnsiTheme="minorHAnsi" w:cstheme="minorHAnsi"/>
          <w:szCs w:val="20"/>
        </w:rPr>
      </w:pPr>
      <w:r w:rsidRPr="001473DB">
        <w:rPr>
          <w:rFonts w:asciiTheme="minorHAnsi" w:hAnsiTheme="minorHAnsi" w:cstheme="minorHAnsi"/>
          <w:szCs w:val="20"/>
        </w:rPr>
        <w:t>Se recomienda publicar información curricular del servidor público que se desempeña como encargado del Departamento de Recursos Materiales.</w:t>
      </w:r>
      <w:r w:rsidR="00457128" w:rsidRPr="001473DB">
        <w:rPr>
          <w:rFonts w:asciiTheme="minorHAnsi" w:hAnsiTheme="minorHAnsi" w:cstheme="minorHAnsi"/>
          <w:szCs w:val="20"/>
        </w:rPr>
        <w:t xml:space="preserve"> </w:t>
      </w:r>
      <w:r w:rsidR="00457128" w:rsidRPr="001473DB">
        <w:rPr>
          <w:rFonts w:asciiTheme="minorHAnsi" w:hAnsiTheme="minorHAnsi" w:cstheme="minorHAnsi"/>
          <w:b/>
          <w:szCs w:val="20"/>
        </w:rPr>
        <w:t>ATENDIDA</w:t>
      </w:r>
    </w:p>
    <w:p w:rsidR="007B006F" w:rsidRPr="001473DB" w:rsidRDefault="007B006F" w:rsidP="002E6385">
      <w:pPr>
        <w:jc w:val="both"/>
        <w:rPr>
          <w:rFonts w:asciiTheme="minorHAnsi" w:hAnsiTheme="minorHAnsi" w:cstheme="minorHAnsi"/>
          <w:b/>
          <w:szCs w:val="20"/>
        </w:rPr>
      </w:pP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IV.- Los servicios que ofrecen, los trámites, requisitos y formatos y, en su caso, el monto de los derechos para acceder a los mismos;</w:t>
      </w:r>
    </w:p>
    <w:p w:rsidR="0005068C" w:rsidRPr="001473DB" w:rsidRDefault="0005068C" w:rsidP="0005068C">
      <w:pPr>
        <w:pStyle w:val="Prrafodelista"/>
        <w:numPr>
          <w:ilvl w:val="0"/>
          <w:numId w:val="29"/>
        </w:numPr>
        <w:jc w:val="both"/>
      </w:pPr>
      <w:r w:rsidRPr="001473DB">
        <w:t>Se recomienda publicar el</w:t>
      </w:r>
      <w:r w:rsidR="00243A97" w:rsidRPr="001473DB">
        <w:t xml:space="preserve"> listado de los servicios que ofrece Sujeto Obligado, señalando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 quieran para su realización.</w:t>
      </w:r>
      <w:r w:rsidR="001543F5" w:rsidRPr="001473DB">
        <w:t xml:space="preserve"> </w:t>
      </w:r>
      <w:r w:rsidR="001543F5" w:rsidRPr="001473DB">
        <w:rPr>
          <w:b/>
        </w:rPr>
        <w:t>NO ATENDIDA</w:t>
      </w:r>
    </w:p>
    <w:p w:rsidR="0005068C" w:rsidRPr="001473DB" w:rsidRDefault="0005068C" w:rsidP="00243A97">
      <w:pPr>
        <w:jc w:val="both"/>
      </w:pPr>
    </w:p>
    <w:p w:rsidR="00FA4143" w:rsidRPr="001473DB" w:rsidRDefault="00FA4143" w:rsidP="00243A97">
      <w:pPr>
        <w:jc w:val="both"/>
        <w:rPr>
          <w:rFonts w:asciiTheme="minorHAnsi" w:hAnsiTheme="minorHAnsi" w:cstheme="minorHAnsi"/>
          <w:b/>
          <w:szCs w:val="20"/>
        </w:rPr>
      </w:pPr>
      <w:r w:rsidRPr="001473DB">
        <w:rPr>
          <w:rFonts w:asciiTheme="minorHAnsi" w:hAnsiTheme="minorHAnsi" w:cstheme="minorHAnsi"/>
          <w:b/>
          <w:szCs w:val="20"/>
        </w:rPr>
        <w:t>V.- Los informes de acceso a la información, que contengan cuando menos:</w:t>
      </w: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a).- Número de solicitudes de información que les han sido presentadas;</w:t>
      </w: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b).- Objeto de las solicitudes;</w:t>
      </w: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c).- Solicitudes procesadas y respondidas, así como el número de aquellas que se encuentren pendientes; y</w:t>
      </w: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d).- Las solicitudes que hayan sido denegadas y los fundamentos por lo que fueron desechadas.</w:t>
      </w:r>
    </w:p>
    <w:p w:rsidR="0005068C" w:rsidRPr="001473DB" w:rsidRDefault="0005068C" w:rsidP="0005068C">
      <w:pPr>
        <w:jc w:val="both"/>
      </w:pPr>
      <w:r w:rsidRPr="001473DB">
        <w:t>No se emiten recomendaciones respecto a esta fracción.</w:t>
      </w:r>
    </w:p>
    <w:p w:rsidR="007B006F" w:rsidRPr="001473DB" w:rsidRDefault="007B006F" w:rsidP="002E6385">
      <w:pPr>
        <w:jc w:val="both"/>
        <w:rPr>
          <w:rFonts w:asciiTheme="minorHAnsi" w:hAnsiTheme="minorHAnsi" w:cstheme="minorHAnsi"/>
          <w:b/>
          <w:szCs w:val="20"/>
        </w:rPr>
      </w:pPr>
    </w:p>
    <w:p w:rsidR="00FA4143" w:rsidRPr="001473DB" w:rsidRDefault="00FA4143" w:rsidP="002E6385">
      <w:pPr>
        <w:jc w:val="both"/>
        <w:rPr>
          <w:rFonts w:asciiTheme="minorHAnsi" w:hAnsiTheme="minorHAnsi" w:cstheme="minorHAnsi"/>
          <w:b/>
          <w:szCs w:val="20"/>
        </w:rPr>
      </w:pPr>
      <w:r w:rsidRPr="001473DB">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B42BD" w:rsidRPr="001473DB" w:rsidRDefault="00DB42BD" w:rsidP="00DB42BD">
      <w:pPr>
        <w:jc w:val="both"/>
      </w:pPr>
      <w:r w:rsidRPr="001473DB">
        <w:t>No se emiten recomendaciones respecto a esta fracción.</w:t>
      </w:r>
    </w:p>
    <w:p w:rsidR="00DB42BD" w:rsidRPr="001473DB" w:rsidRDefault="00DB42BD"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766D9" w:rsidRPr="001473DB" w:rsidRDefault="004F4259" w:rsidP="009F4C73">
      <w:pPr>
        <w:pStyle w:val="Prrafodelista"/>
        <w:numPr>
          <w:ilvl w:val="0"/>
          <w:numId w:val="16"/>
        </w:numPr>
        <w:jc w:val="both"/>
        <w:rPr>
          <w:rFonts w:asciiTheme="minorHAnsi" w:hAnsiTheme="minorHAnsi" w:cstheme="minorHAnsi"/>
          <w:b/>
          <w:szCs w:val="20"/>
        </w:rPr>
      </w:pPr>
      <w:r w:rsidRPr="001473DB">
        <w:rPr>
          <w:rFonts w:asciiTheme="minorHAnsi" w:hAnsiTheme="minorHAnsi" w:cstheme="minorHAnsi"/>
          <w:szCs w:val="20"/>
        </w:rPr>
        <w:t>S</w:t>
      </w:r>
      <w:r w:rsidR="00A766D9" w:rsidRPr="001473DB">
        <w:rPr>
          <w:rFonts w:asciiTheme="minorHAnsi" w:hAnsiTheme="minorHAnsi" w:cstheme="minorHAnsi"/>
          <w:szCs w:val="20"/>
        </w:rPr>
        <w:t>e recomienda incorporar información referente a</w:t>
      </w:r>
      <w:r w:rsidR="00EC0730" w:rsidRPr="001473DB">
        <w:rPr>
          <w:rFonts w:asciiTheme="minorHAnsi" w:hAnsiTheme="minorHAnsi" w:cstheme="minorHAnsi"/>
          <w:szCs w:val="20"/>
        </w:rPr>
        <w:t xml:space="preserve"> </w:t>
      </w:r>
      <w:r w:rsidR="00A766D9" w:rsidRPr="001473DB">
        <w:rPr>
          <w:rFonts w:asciiTheme="minorHAnsi" w:hAnsiTheme="minorHAnsi" w:cstheme="minorHAnsi"/>
          <w:szCs w:val="20"/>
        </w:rPr>
        <w:t>cualquier deducción</w:t>
      </w:r>
      <w:r w:rsidRPr="001473DB">
        <w:rPr>
          <w:rFonts w:asciiTheme="minorHAnsi" w:hAnsiTheme="minorHAnsi" w:cstheme="minorHAnsi"/>
          <w:szCs w:val="20"/>
        </w:rPr>
        <w:t xml:space="preserve"> a la remuneración que reciban c</w:t>
      </w:r>
      <w:r w:rsidR="00A766D9" w:rsidRPr="001473DB">
        <w:rPr>
          <w:rFonts w:asciiTheme="minorHAnsi" w:hAnsiTheme="minorHAnsi" w:cstheme="minorHAnsi"/>
          <w:szCs w:val="20"/>
        </w:rPr>
        <w:t>on respecto al ejercicio de sus funciones.</w:t>
      </w:r>
      <w:r w:rsidR="00BE4219" w:rsidRPr="001473DB">
        <w:rPr>
          <w:rFonts w:asciiTheme="minorHAnsi" w:hAnsiTheme="minorHAnsi" w:cstheme="minorHAnsi"/>
          <w:szCs w:val="20"/>
        </w:rPr>
        <w:t xml:space="preserve"> </w:t>
      </w:r>
      <w:r w:rsidR="00BE4219" w:rsidRPr="001473DB">
        <w:rPr>
          <w:rFonts w:asciiTheme="minorHAnsi" w:hAnsiTheme="minorHAnsi" w:cstheme="minorHAnsi"/>
          <w:b/>
          <w:szCs w:val="20"/>
        </w:rPr>
        <w:t>NO ATENDIDA</w:t>
      </w:r>
      <w:r w:rsidR="00BE4219" w:rsidRPr="001473DB">
        <w:rPr>
          <w:rFonts w:asciiTheme="minorHAnsi" w:hAnsiTheme="minorHAnsi" w:cstheme="minorHAnsi"/>
          <w:szCs w:val="20"/>
        </w:rPr>
        <w:t xml:space="preserve"> </w:t>
      </w:r>
    </w:p>
    <w:p w:rsidR="00EC0730" w:rsidRPr="001473DB" w:rsidRDefault="00EC0730" w:rsidP="009F4C73">
      <w:pPr>
        <w:pStyle w:val="Prrafodelista"/>
        <w:numPr>
          <w:ilvl w:val="0"/>
          <w:numId w:val="16"/>
        </w:numPr>
        <w:jc w:val="both"/>
        <w:rPr>
          <w:rFonts w:asciiTheme="minorHAnsi" w:hAnsiTheme="minorHAnsi" w:cstheme="minorHAnsi"/>
          <w:b/>
          <w:szCs w:val="20"/>
        </w:rPr>
      </w:pPr>
      <w:r w:rsidRPr="001473DB">
        <w:rPr>
          <w:rFonts w:asciiTheme="minorHAnsi" w:hAnsiTheme="minorHAnsi" w:cstheme="minorHAnsi"/>
          <w:szCs w:val="20"/>
        </w:rPr>
        <w:t>Se recomienda que el documento denominado Personal Comisionado al 30 de junio de 2014, sea removido de esta fracción</w:t>
      </w:r>
      <w:r w:rsidR="007B7CD2" w:rsidRPr="001473DB">
        <w:rPr>
          <w:rFonts w:asciiTheme="minorHAnsi" w:hAnsiTheme="minorHAnsi" w:cstheme="minorHAnsi"/>
          <w:szCs w:val="20"/>
        </w:rPr>
        <w:t>, toda vez que corresponde su publicación en</w:t>
      </w:r>
      <w:r w:rsidRPr="001473DB">
        <w:rPr>
          <w:rFonts w:asciiTheme="minorHAnsi" w:hAnsiTheme="minorHAnsi" w:cstheme="minorHAnsi"/>
          <w:szCs w:val="20"/>
        </w:rPr>
        <w:t xml:space="preserve"> la fracción XXII de este mismo artículo.</w:t>
      </w:r>
      <w:r w:rsidR="00BE4219" w:rsidRPr="001473DB">
        <w:rPr>
          <w:rFonts w:asciiTheme="minorHAnsi" w:hAnsiTheme="minorHAnsi" w:cstheme="minorHAnsi"/>
          <w:szCs w:val="20"/>
        </w:rPr>
        <w:t xml:space="preserve"> </w:t>
      </w:r>
      <w:r w:rsidR="00BE4219" w:rsidRPr="001473DB">
        <w:rPr>
          <w:rFonts w:asciiTheme="minorHAnsi" w:hAnsiTheme="minorHAnsi" w:cstheme="minorHAnsi"/>
          <w:b/>
          <w:szCs w:val="20"/>
        </w:rPr>
        <w:t>NO ATENDIDA</w:t>
      </w:r>
    </w:p>
    <w:p w:rsidR="007B006F" w:rsidRPr="001473DB" w:rsidRDefault="007B006F" w:rsidP="008F48B1">
      <w:pPr>
        <w:jc w:val="both"/>
        <w:rPr>
          <w:rFonts w:asciiTheme="minorHAnsi" w:hAnsiTheme="minorHAnsi" w:cstheme="minorHAnsi"/>
          <w:b/>
          <w:szCs w:val="20"/>
        </w:rPr>
      </w:pPr>
    </w:p>
    <w:p w:rsidR="008F48B1" w:rsidRPr="001473DB" w:rsidRDefault="008F48B1" w:rsidP="008F48B1">
      <w:pPr>
        <w:jc w:val="both"/>
        <w:rPr>
          <w:rFonts w:asciiTheme="minorHAnsi" w:hAnsiTheme="minorHAnsi" w:cstheme="minorHAnsi"/>
          <w:b/>
          <w:szCs w:val="20"/>
        </w:rPr>
      </w:pPr>
      <w:r w:rsidRPr="001473DB">
        <w:rPr>
          <w:rFonts w:asciiTheme="minorHAnsi" w:hAnsiTheme="minorHAnsi" w:cstheme="minorHAnsi"/>
          <w:b/>
          <w:szCs w:val="20"/>
        </w:rPr>
        <w:t>VIII.- Respecto del presupuesto de egresos:</w:t>
      </w:r>
    </w:p>
    <w:p w:rsidR="008F48B1" w:rsidRPr="001473DB" w:rsidRDefault="008F48B1" w:rsidP="008F48B1">
      <w:pPr>
        <w:jc w:val="both"/>
        <w:rPr>
          <w:rFonts w:asciiTheme="minorHAnsi" w:hAnsiTheme="minorHAnsi" w:cstheme="minorHAnsi"/>
          <w:b/>
          <w:szCs w:val="20"/>
        </w:rPr>
      </w:pPr>
      <w:r w:rsidRPr="001473DB">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8F48B1" w:rsidRPr="001473DB" w:rsidRDefault="008F48B1" w:rsidP="008F48B1">
      <w:pPr>
        <w:jc w:val="both"/>
        <w:rPr>
          <w:rFonts w:asciiTheme="minorHAnsi" w:hAnsiTheme="minorHAnsi" w:cstheme="minorHAnsi"/>
          <w:b/>
          <w:szCs w:val="20"/>
        </w:rPr>
      </w:pPr>
      <w:r w:rsidRPr="001473DB">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E22C5D" w:rsidRPr="001473DB" w:rsidRDefault="0089647A" w:rsidP="00F135CE">
      <w:pPr>
        <w:pStyle w:val="Prrafodelista"/>
        <w:numPr>
          <w:ilvl w:val="0"/>
          <w:numId w:val="4"/>
        </w:numPr>
        <w:jc w:val="both"/>
        <w:rPr>
          <w:rFonts w:asciiTheme="minorHAnsi" w:hAnsiTheme="minorHAnsi" w:cstheme="minorHAnsi"/>
          <w:szCs w:val="20"/>
        </w:rPr>
      </w:pPr>
      <w:r w:rsidRPr="001473DB">
        <w:rPr>
          <w:rFonts w:asciiTheme="minorHAnsi" w:hAnsiTheme="minorHAnsi" w:cstheme="minorHAnsi"/>
          <w:szCs w:val="20"/>
        </w:rPr>
        <w:t>P</w:t>
      </w:r>
      <w:r w:rsidR="00E22C5D" w:rsidRPr="001473DB">
        <w:t xml:space="preserve">ara efectos comparativos </w:t>
      </w:r>
      <w:r w:rsidR="004F4259" w:rsidRPr="001473DB">
        <w:t xml:space="preserve">se recomienda publicar </w:t>
      </w:r>
      <w:r w:rsidR="00E22C5D" w:rsidRPr="001473DB">
        <w:t xml:space="preserve">el presupuesto de egresos aprobado y publicado en el Periódico Oficial del Estado del ejercicio fiscal en curso, así como el del ejercicio fiscal inmediato anterior. En caso de que exista presupuesto de egresos modificado, deberá </w:t>
      </w:r>
      <w:r w:rsidRPr="001473DB">
        <w:t xml:space="preserve">de publicarse en esta sección. </w:t>
      </w:r>
      <w:r w:rsidR="00BE4219" w:rsidRPr="001473DB">
        <w:rPr>
          <w:b/>
        </w:rPr>
        <w:t>NO ATENDIDA</w:t>
      </w:r>
    </w:p>
    <w:p w:rsidR="00E22C5D" w:rsidRPr="001473DB" w:rsidRDefault="00E22C5D" w:rsidP="00F135CE">
      <w:pPr>
        <w:pStyle w:val="Prrafodelista"/>
        <w:numPr>
          <w:ilvl w:val="0"/>
          <w:numId w:val="4"/>
        </w:numPr>
        <w:jc w:val="both"/>
        <w:rPr>
          <w:rFonts w:asciiTheme="minorHAnsi" w:hAnsiTheme="minorHAnsi" w:cstheme="minorHAnsi"/>
          <w:b/>
          <w:szCs w:val="20"/>
        </w:rPr>
      </w:pPr>
      <w:r w:rsidRPr="001473DB">
        <w:rPr>
          <w:rFonts w:asciiTheme="minorHAnsi" w:hAnsiTheme="minorHAnsi" w:cstheme="minorHAnsi"/>
          <w:szCs w:val="20"/>
        </w:rPr>
        <w:t xml:space="preserve">Con respecto a la deuda pública se deberá incluir la información correspondiente </w:t>
      </w:r>
      <w:r w:rsidR="005A2130" w:rsidRPr="001473DB">
        <w:rPr>
          <w:rFonts w:asciiTheme="minorHAnsi" w:hAnsiTheme="minorHAnsi" w:cstheme="minorHAnsi"/>
          <w:szCs w:val="20"/>
        </w:rPr>
        <w:t>al ejercicio</w:t>
      </w:r>
      <w:r w:rsidRPr="001473DB">
        <w:rPr>
          <w:rFonts w:asciiTheme="minorHAnsi" w:hAnsiTheme="minorHAnsi" w:cstheme="minorHAnsi"/>
          <w:szCs w:val="20"/>
        </w:rPr>
        <w:t xml:space="preserve"> en curso</w:t>
      </w:r>
      <w:r w:rsidR="005A2130" w:rsidRPr="001473DB">
        <w:rPr>
          <w:rFonts w:asciiTheme="minorHAnsi" w:hAnsiTheme="minorHAnsi" w:cstheme="minorHAnsi"/>
          <w:szCs w:val="20"/>
        </w:rPr>
        <w:t>, o</w:t>
      </w:r>
      <w:r w:rsidRPr="001473DB">
        <w:rPr>
          <w:rFonts w:asciiTheme="minorHAnsi" w:hAnsiTheme="minorHAnsi" w:cstheme="minorHAnsi"/>
          <w:szCs w:val="20"/>
        </w:rPr>
        <w:t xml:space="preserve"> en su caso, nota aclaratoria al respecto</w:t>
      </w:r>
      <w:r w:rsidR="0089647A" w:rsidRPr="001473DB">
        <w:rPr>
          <w:rFonts w:asciiTheme="minorHAnsi" w:hAnsiTheme="minorHAnsi" w:cstheme="minorHAnsi"/>
          <w:szCs w:val="20"/>
        </w:rPr>
        <w:t>.</w:t>
      </w:r>
      <w:r w:rsidR="00BE4219" w:rsidRPr="001473DB">
        <w:rPr>
          <w:rFonts w:asciiTheme="minorHAnsi" w:hAnsiTheme="minorHAnsi" w:cstheme="minorHAnsi"/>
          <w:szCs w:val="20"/>
        </w:rPr>
        <w:t xml:space="preserve"> </w:t>
      </w:r>
      <w:r w:rsidR="00BE4219" w:rsidRPr="001473DB">
        <w:rPr>
          <w:rFonts w:asciiTheme="minorHAnsi" w:hAnsiTheme="minorHAnsi" w:cstheme="minorHAnsi"/>
          <w:b/>
          <w:szCs w:val="20"/>
        </w:rPr>
        <w:t>NO ATENDIDA</w:t>
      </w:r>
    </w:p>
    <w:p w:rsidR="004E5801" w:rsidRPr="001473DB" w:rsidRDefault="004E5801" w:rsidP="004E5801">
      <w:pPr>
        <w:pStyle w:val="Prrafodelista"/>
        <w:numPr>
          <w:ilvl w:val="0"/>
          <w:numId w:val="4"/>
        </w:numPr>
        <w:jc w:val="both"/>
        <w:rPr>
          <w:rFonts w:asciiTheme="minorHAnsi" w:hAnsiTheme="minorHAnsi" w:cstheme="minorHAnsi"/>
          <w:szCs w:val="20"/>
        </w:rPr>
      </w:pPr>
      <w:r w:rsidRPr="001473DB">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BE4219" w:rsidRPr="001473DB">
        <w:rPr>
          <w:rFonts w:asciiTheme="minorHAnsi" w:hAnsiTheme="minorHAnsi" w:cstheme="minorHAnsi"/>
          <w:szCs w:val="20"/>
        </w:rPr>
        <w:t xml:space="preserve"> </w:t>
      </w:r>
      <w:r w:rsidR="00BE4219" w:rsidRPr="001473DB">
        <w:rPr>
          <w:rFonts w:asciiTheme="minorHAnsi" w:hAnsiTheme="minorHAnsi" w:cstheme="minorHAnsi"/>
          <w:b/>
          <w:szCs w:val="20"/>
        </w:rPr>
        <w:t>NO ATENDIDA</w:t>
      </w:r>
    </w:p>
    <w:p w:rsidR="007B006F" w:rsidRPr="001473DB" w:rsidRDefault="007B006F" w:rsidP="00E22C5D">
      <w:pPr>
        <w:jc w:val="both"/>
        <w:rPr>
          <w:rFonts w:asciiTheme="minorHAnsi" w:hAnsiTheme="minorHAnsi" w:cstheme="minorHAnsi"/>
          <w:b/>
          <w:szCs w:val="20"/>
        </w:rPr>
      </w:pPr>
    </w:p>
    <w:p w:rsidR="00311690" w:rsidRPr="001473DB" w:rsidRDefault="00311690"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lastRenderedPageBreak/>
        <w:t>IX.- Las enajenaciones de bienes que realicen por cualquier título o acto, indicando los motivos, beneficiarios o adquirientes, y los montos de las operaciones;</w:t>
      </w:r>
    </w:p>
    <w:p w:rsidR="00E22C5D" w:rsidRPr="001473DB" w:rsidRDefault="00E22C5D" w:rsidP="003B7F1D">
      <w:pPr>
        <w:jc w:val="both"/>
        <w:rPr>
          <w:rFonts w:asciiTheme="minorHAnsi" w:hAnsiTheme="minorHAnsi" w:cstheme="minorHAnsi"/>
          <w:szCs w:val="20"/>
        </w:rPr>
      </w:pPr>
      <w:r w:rsidRPr="001473DB">
        <w:rPr>
          <w:rFonts w:asciiTheme="minorHAnsi" w:hAnsiTheme="minorHAnsi" w:cstheme="minorHAnsi"/>
          <w:szCs w:val="20"/>
        </w:rPr>
        <w:t>No se emiten recomendaciones respecto a esta fracción.</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 Los permisos, concesiones y autorizaciones otorgadas, especificando sus titulares, concepto y vigencia;</w:t>
      </w:r>
    </w:p>
    <w:p w:rsidR="00E22C5D" w:rsidRPr="001473DB" w:rsidRDefault="00E22C5D" w:rsidP="003B7F1D">
      <w:pPr>
        <w:jc w:val="both"/>
        <w:rPr>
          <w:rFonts w:asciiTheme="minorHAnsi" w:hAnsiTheme="minorHAnsi" w:cstheme="minorHAnsi"/>
          <w:szCs w:val="20"/>
        </w:rPr>
      </w:pPr>
      <w:r w:rsidRPr="001473DB">
        <w:rPr>
          <w:rFonts w:asciiTheme="minorHAnsi" w:hAnsiTheme="minorHAnsi" w:cstheme="minorHAnsi"/>
          <w:szCs w:val="20"/>
        </w:rPr>
        <w:t>No se emiten recomendaciones respecto a esta fracción.</w:t>
      </w:r>
    </w:p>
    <w:p w:rsidR="007B006F" w:rsidRPr="001473DB" w:rsidRDefault="007B006F" w:rsidP="00170628">
      <w:pPr>
        <w:jc w:val="both"/>
        <w:rPr>
          <w:b/>
        </w:rPr>
      </w:pPr>
    </w:p>
    <w:p w:rsidR="00170628" w:rsidRPr="001473DB" w:rsidRDefault="00170628" w:rsidP="00170628">
      <w:pPr>
        <w:jc w:val="both"/>
        <w:rPr>
          <w:b/>
        </w:rPr>
      </w:pPr>
      <w:r w:rsidRPr="001473DB">
        <w:rPr>
          <w:b/>
        </w:rPr>
        <w:t>XI.- Los convenios celebrados con instituciones públicas o privadas;</w:t>
      </w:r>
      <w:r w:rsidRPr="001473DB">
        <w:rPr>
          <w:b/>
        </w:rPr>
        <w:tab/>
      </w:r>
      <w:r w:rsidRPr="001473DB">
        <w:rPr>
          <w:b/>
        </w:rPr>
        <w:tab/>
      </w:r>
    </w:p>
    <w:p w:rsidR="00170628" w:rsidRPr="001473DB" w:rsidRDefault="00170628" w:rsidP="003B7F1D">
      <w:pPr>
        <w:jc w:val="both"/>
      </w:pPr>
      <w:r w:rsidRPr="001473DB">
        <w:t>Se recomienda incluir en el listado de conveni</w:t>
      </w:r>
      <w:r w:rsidR="00A20CE6" w:rsidRPr="001473DB">
        <w:t>o</w:t>
      </w:r>
      <w:r w:rsidRPr="001473DB">
        <w:t>s publicados</w:t>
      </w:r>
      <w:r w:rsidR="00C67FC4" w:rsidRPr="001473DB">
        <w:t xml:space="preserve"> el siguiente </w:t>
      </w:r>
      <w:r w:rsidRPr="001473DB">
        <w:t xml:space="preserve">dato: </w:t>
      </w:r>
    </w:p>
    <w:p w:rsidR="00170628" w:rsidRPr="001473DB" w:rsidRDefault="0057224F" w:rsidP="00F135CE">
      <w:pPr>
        <w:pStyle w:val="Prrafodelista"/>
        <w:numPr>
          <w:ilvl w:val="0"/>
          <w:numId w:val="20"/>
        </w:numPr>
        <w:jc w:val="both"/>
      </w:pPr>
      <w:r w:rsidRPr="001473DB">
        <w:t>Monto.</w:t>
      </w:r>
      <w:r w:rsidR="00967C48" w:rsidRPr="001473DB">
        <w:t xml:space="preserve"> </w:t>
      </w:r>
      <w:r w:rsidR="00967C48" w:rsidRPr="001473DB">
        <w:rPr>
          <w:b/>
        </w:rPr>
        <w:t>NO ATENDIDA</w:t>
      </w:r>
    </w:p>
    <w:p w:rsidR="007B006F" w:rsidRPr="001473DB" w:rsidRDefault="007B006F" w:rsidP="00170628">
      <w:pPr>
        <w:tabs>
          <w:tab w:val="left" w:pos="3418"/>
        </w:tabs>
        <w:jc w:val="both"/>
        <w:rPr>
          <w:rFonts w:asciiTheme="minorHAnsi" w:hAnsiTheme="minorHAnsi" w:cstheme="minorHAnsi"/>
          <w:b/>
          <w:szCs w:val="20"/>
        </w:rPr>
      </w:pPr>
    </w:p>
    <w:p w:rsidR="00E22C5D" w:rsidRPr="001473DB" w:rsidRDefault="00E22C5D" w:rsidP="00170628">
      <w:pPr>
        <w:tabs>
          <w:tab w:val="left" w:pos="3418"/>
        </w:tabs>
        <w:jc w:val="both"/>
        <w:rPr>
          <w:rFonts w:asciiTheme="minorHAnsi" w:hAnsiTheme="minorHAnsi" w:cstheme="minorHAnsi"/>
          <w:b/>
          <w:szCs w:val="20"/>
        </w:rPr>
      </w:pPr>
      <w:r w:rsidRPr="001473DB">
        <w:rPr>
          <w:rFonts w:asciiTheme="minorHAnsi" w:hAnsiTheme="minorHAnsi" w:cstheme="minorHAnsi"/>
          <w:b/>
          <w:szCs w:val="20"/>
        </w:rPr>
        <w:t>XII.- El padrón de proveedores;</w:t>
      </w:r>
      <w:r w:rsidRPr="001473DB">
        <w:rPr>
          <w:rFonts w:asciiTheme="minorHAnsi" w:hAnsiTheme="minorHAnsi" w:cstheme="minorHAnsi"/>
          <w:b/>
          <w:szCs w:val="20"/>
        </w:rPr>
        <w:tab/>
      </w:r>
    </w:p>
    <w:p w:rsidR="0004473B" w:rsidRPr="001473DB" w:rsidRDefault="0004473B" w:rsidP="00F135CE">
      <w:pPr>
        <w:pStyle w:val="Prrafodelista"/>
        <w:numPr>
          <w:ilvl w:val="0"/>
          <w:numId w:val="21"/>
        </w:numPr>
        <w:jc w:val="both"/>
      </w:pPr>
      <w:r w:rsidRPr="001473DB">
        <w:t xml:space="preserve">Se recomienda </w:t>
      </w:r>
      <w:r w:rsidR="0035160C" w:rsidRPr="001473DB">
        <w:t xml:space="preserve">incorporar al listado el giro del </w:t>
      </w:r>
      <w:r w:rsidR="0057224F" w:rsidRPr="001473DB">
        <w:t>negocio o actividad empresarial.</w:t>
      </w:r>
      <w:r w:rsidR="00967C48" w:rsidRPr="001473DB">
        <w:t xml:space="preserve">                       </w:t>
      </w:r>
      <w:r w:rsidR="00967C48" w:rsidRPr="001473DB">
        <w:rPr>
          <w:b/>
        </w:rPr>
        <w:t>NO ATENDIDA</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XIII.- El padrón inmobiliario y el vehicular;</w:t>
      </w:r>
    </w:p>
    <w:p w:rsidR="00622788" w:rsidRPr="001473DB" w:rsidRDefault="00E22C5D" w:rsidP="00622788">
      <w:pPr>
        <w:jc w:val="both"/>
        <w:rPr>
          <w:rFonts w:asciiTheme="minorHAnsi" w:hAnsiTheme="minorHAnsi" w:cstheme="minorHAnsi"/>
          <w:szCs w:val="20"/>
        </w:rPr>
      </w:pPr>
      <w:r w:rsidRPr="001473DB">
        <w:rPr>
          <w:rFonts w:asciiTheme="minorHAnsi" w:hAnsiTheme="minorHAnsi" w:cstheme="minorHAnsi"/>
          <w:szCs w:val="20"/>
        </w:rPr>
        <w:t xml:space="preserve">Con respecto al padrón inmobiliario se </w:t>
      </w:r>
      <w:r w:rsidR="00622788" w:rsidRPr="001473DB">
        <w:rPr>
          <w:rFonts w:asciiTheme="minorHAnsi" w:hAnsiTheme="minorHAnsi" w:cstheme="minorHAnsi"/>
          <w:szCs w:val="20"/>
        </w:rPr>
        <w:t xml:space="preserve">recomienda </w:t>
      </w:r>
      <w:r w:rsidRPr="001473DB">
        <w:rPr>
          <w:rFonts w:asciiTheme="minorHAnsi" w:hAnsiTheme="minorHAnsi" w:cstheme="minorHAnsi"/>
          <w:szCs w:val="20"/>
        </w:rPr>
        <w:t xml:space="preserve"> publicar información que se encuadre a lo establecido en el artículo 21 de la Ley General de Biene</w:t>
      </w:r>
      <w:r w:rsidR="00622788" w:rsidRPr="001473DB">
        <w:rPr>
          <w:rFonts w:asciiTheme="minorHAnsi" w:hAnsiTheme="minorHAnsi" w:cstheme="minorHAnsi"/>
          <w:szCs w:val="20"/>
        </w:rPr>
        <w:t>s del Estado de Baja California, indicando los siguientes datos:</w:t>
      </w:r>
    </w:p>
    <w:p w:rsidR="00622788" w:rsidRPr="001473DB" w:rsidRDefault="00622788" w:rsidP="00311466">
      <w:pPr>
        <w:pStyle w:val="Prrafodelista"/>
        <w:numPr>
          <w:ilvl w:val="0"/>
          <w:numId w:val="26"/>
        </w:numPr>
        <w:jc w:val="both"/>
      </w:pPr>
      <w:r w:rsidRPr="001473DB">
        <w:t>Descripción del inmueble,</w:t>
      </w:r>
      <w:r w:rsidRPr="001473DB">
        <w:rPr>
          <w:b/>
        </w:rPr>
        <w:t xml:space="preserve"> </w:t>
      </w:r>
      <w:r w:rsidR="00D342D1" w:rsidRPr="001473DB">
        <w:rPr>
          <w:b/>
        </w:rPr>
        <w:t>NO ATENDIDA</w:t>
      </w:r>
    </w:p>
    <w:p w:rsidR="00622788" w:rsidRPr="001473DB" w:rsidRDefault="00622788" w:rsidP="00311466">
      <w:pPr>
        <w:pStyle w:val="Prrafodelista"/>
        <w:numPr>
          <w:ilvl w:val="0"/>
          <w:numId w:val="26"/>
        </w:numPr>
        <w:jc w:val="both"/>
      </w:pPr>
      <w:r w:rsidRPr="001473DB">
        <w:t xml:space="preserve">La modalidad de la posesión (propiedad, usufructo, arrendamiento, comodato, depósito o cualquier otra modalidad), </w:t>
      </w:r>
      <w:r w:rsidR="00D342D1" w:rsidRPr="001473DB">
        <w:rPr>
          <w:b/>
        </w:rPr>
        <w:t>NO ATENDIDA</w:t>
      </w:r>
    </w:p>
    <w:p w:rsidR="00622788" w:rsidRPr="001473DB" w:rsidRDefault="00622788" w:rsidP="00311466">
      <w:pPr>
        <w:pStyle w:val="Prrafodelista"/>
        <w:numPr>
          <w:ilvl w:val="0"/>
          <w:numId w:val="26"/>
        </w:numPr>
        <w:jc w:val="both"/>
      </w:pPr>
      <w:r w:rsidRPr="001473DB">
        <w:t xml:space="preserve">Describir el uso y destino de cada uno de los bienes inmuebles, </w:t>
      </w:r>
      <w:r w:rsidR="00D342D1" w:rsidRPr="001473DB">
        <w:rPr>
          <w:b/>
        </w:rPr>
        <w:t>NO ATENDIDA</w:t>
      </w:r>
    </w:p>
    <w:p w:rsidR="00622788" w:rsidRPr="001473DB" w:rsidRDefault="00622788" w:rsidP="00311466">
      <w:pPr>
        <w:pStyle w:val="Prrafodelista"/>
        <w:numPr>
          <w:ilvl w:val="0"/>
          <w:numId w:val="26"/>
        </w:numPr>
        <w:jc w:val="both"/>
      </w:pPr>
      <w:r w:rsidRPr="001473DB">
        <w:t xml:space="preserve">Domicilio (Calle, número, colonia, ciudad, código postal), </w:t>
      </w:r>
      <w:r w:rsidR="00D342D1" w:rsidRPr="001473DB">
        <w:rPr>
          <w:b/>
        </w:rPr>
        <w:t>NO ATENDIDA</w:t>
      </w:r>
    </w:p>
    <w:p w:rsidR="00622788" w:rsidRPr="001473DB" w:rsidRDefault="00622788" w:rsidP="00311466">
      <w:pPr>
        <w:pStyle w:val="Prrafodelista"/>
        <w:numPr>
          <w:ilvl w:val="0"/>
          <w:numId w:val="26"/>
        </w:numPr>
        <w:jc w:val="both"/>
      </w:pPr>
      <w:r w:rsidRPr="001473DB">
        <w:t>Código o clave catastral,</w:t>
      </w:r>
      <w:r w:rsidR="0025411C" w:rsidRPr="001473DB">
        <w:t xml:space="preserve"> </w:t>
      </w:r>
      <w:r w:rsidR="00D342D1" w:rsidRPr="001473DB">
        <w:rPr>
          <w:b/>
        </w:rPr>
        <w:t>NO ATENDIDA</w:t>
      </w:r>
    </w:p>
    <w:p w:rsidR="00622788" w:rsidRPr="001473DB" w:rsidRDefault="00622788" w:rsidP="00311466">
      <w:pPr>
        <w:pStyle w:val="Prrafodelista"/>
        <w:numPr>
          <w:ilvl w:val="0"/>
          <w:numId w:val="26"/>
        </w:numPr>
        <w:jc w:val="both"/>
      </w:pPr>
      <w:r w:rsidRPr="001473DB">
        <w:t>Valor catastral del inmueble.</w:t>
      </w:r>
      <w:r w:rsidR="0025411C" w:rsidRPr="001473DB">
        <w:t xml:space="preserve">  </w:t>
      </w:r>
      <w:r w:rsidR="00D342D1" w:rsidRPr="001473DB">
        <w:rPr>
          <w:b/>
        </w:rPr>
        <w:t>NO ATENDIDA</w:t>
      </w:r>
    </w:p>
    <w:p w:rsidR="003B7F1D" w:rsidRPr="001473DB" w:rsidRDefault="003B7F1D" w:rsidP="000B4592">
      <w:pPr>
        <w:jc w:val="both"/>
        <w:rPr>
          <w:rFonts w:asciiTheme="minorHAnsi" w:hAnsiTheme="minorHAnsi" w:cstheme="minorHAnsi"/>
          <w:szCs w:val="20"/>
        </w:rPr>
      </w:pPr>
    </w:p>
    <w:p w:rsidR="000B4592" w:rsidRPr="001473DB" w:rsidRDefault="00622788" w:rsidP="000B4592">
      <w:pPr>
        <w:jc w:val="both"/>
        <w:rPr>
          <w:rFonts w:asciiTheme="minorHAnsi" w:hAnsiTheme="minorHAnsi" w:cstheme="minorHAnsi"/>
          <w:szCs w:val="20"/>
        </w:rPr>
      </w:pPr>
      <w:r w:rsidRPr="001473DB">
        <w:rPr>
          <w:rFonts w:asciiTheme="minorHAnsi" w:hAnsiTheme="minorHAnsi" w:cstheme="minorHAnsi"/>
          <w:szCs w:val="20"/>
        </w:rPr>
        <w:lastRenderedPageBreak/>
        <w:t xml:space="preserve">Con respecto al padrón vehicular se recomienda publicar los </w:t>
      </w:r>
      <w:r w:rsidR="00C95A52" w:rsidRPr="001473DB">
        <w:rPr>
          <w:rFonts w:asciiTheme="minorHAnsi" w:hAnsiTheme="minorHAnsi" w:cstheme="minorHAnsi"/>
          <w:szCs w:val="20"/>
        </w:rPr>
        <w:t>siguientes datos:</w:t>
      </w:r>
    </w:p>
    <w:p w:rsidR="00C95A52" w:rsidRPr="001473DB" w:rsidRDefault="00C95A52" w:rsidP="00C95A52">
      <w:pPr>
        <w:pStyle w:val="Prrafodelista"/>
        <w:numPr>
          <w:ilvl w:val="1"/>
          <w:numId w:val="25"/>
        </w:numPr>
        <w:jc w:val="both"/>
      </w:pPr>
      <w:r w:rsidRPr="001473DB">
        <w:t xml:space="preserve">Puesto del funcionario al que se encuentra asignado, </w:t>
      </w:r>
      <w:r w:rsidR="00D342D1" w:rsidRPr="001473DB">
        <w:rPr>
          <w:b/>
        </w:rPr>
        <w:t>ATENDIDA</w:t>
      </w:r>
    </w:p>
    <w:p w:rsidR="00414785" w:rsidRPr="001473DB" w:rsidRDefault="00C95A52" w:rsidP="00C95A52">
      <w:pPr>
        <w:pStyle w:val="Prrafodelista"/>
        <w:numPr>
          <w:ilvl w:val="1"/>
          <w:numId w:val="25"/>
        </w:numPr>
        <w:jc w:val="both"/>
      </w:pPr>
      <w:r w:rsidRPr="001473DB">
        <w:t>municipio donde se encuentra asignado el vehículo.</w:t>
      </w:r>
      <w:r w:rsidR="0025411C" w:rsidRPr="001473DB">
        <w:t xml:space="preserve"> </w:t>
      </w:r>
      <w:r w:rsidR="00D342D1" w:rsidRPr="001473DB">
        <w:t xml:space="preserve"> </w:t>
      </w:r>
      <w:r w:rsidR="00D342D1" w:rsidRPr="001473DB">
        <w:rPr>
          <w:b/>
        </w:rPr>
        <w:t>NO ATENDIDA</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XIV.- Las resoluciones de los procedimientos de responsabilidad administrativa, una vez que hayan causado estado;</w:t>
      </w:r>
    </w:p>
    <w:p w:rsidR="00BF620E" w:rsidRPr="001473DB" w:rsidRDefault="00BF620E" w:rsidP="00E22C5D">
      <w:pPr>
        <w:jc w:val="both"/>
        <w:rPr>
          <w:rFonts w:asciiTheme="minorHAnsi" w:hAnsiTheme="minorHAnsi" w:cstheme="minorHAnsi"/>
          <w:szCs w:val="20"/>
        </w:rPr>
      </w:pPr>
      <w:r w:rsidRPr="001473DB">
        <w:rPr>
          <w:rFonts w:asciiTheme="minorHAnsi" w:hAnsiTheme="minorHAnsi" w:cstheme="minorHAnsi"/>
          <w:szCs w:val="20"/>
        </w:rPr>
        <w:t xml:space="preserve">Con respecto a las resoluciones se recomienda publicar los siguientes datos: </w:t>
      </w:r>
    </w:p>
    <w:p w:rsidR="00D81F89" w:rsidRPr="001473DB" w:rsidRDefault="00BF620E" w:rsidP="00F135CE">
      <w:pPr>
        <w:pStyle w:val="Prrafodelista"/>
        <w:numPr>
          <w:ilvl w:val="0"/>
          <w:numId w:val="19"/>
        </w:numPr>
        <w:jc w:val="both"/>
        <w:rPr>
          <w:rFonts w:asciiTheme="minorHAnsi" w:hAnsiTheme="minorHAnsi" w:cstheme="minorHAnsi"/>
          <w:b/>
          <w:szCs w:val="20"/>
        </w:rPr>
      </w:pPr>
      <w:r w:rsidRPr="001473DB">
        <w:rPr>
          <w:rFonts w:asciiTheme="minorHAnsi" w:hAnsiTheme="minorHAnsi" w:cstheme="minorHAnsi"/>
          <w:szCs w:val="20"/>
        </w:rPr>
        <w:t>N</w:t>
      </w:r>
      <w:r w:rsidR="00691782" w:rsidRPr="001473DB">
        <w:rPr>
          <w:rFonts w:asciiTheme="minorHAnsi" w:hAnsiTheme="minorHAnsi" w:cstheme="minorHAnsi"/>
          <w:szCs w:val="20"/>
        </w:rPr>
        <w:t>ombre del servidor público que fue objeto del procedimiento de responsabilidad administrativa</w:t>
      </w:r>
      <w:r w:rsidR="00691782" w:rsidRPr="001473DB">
        <w:rPr>
          <w:rFonts w:asciiTheme="minorHAnsi" w:hAnsiTheme="minorHAnsi" w:cstheme="minorHAnsi"/>
          <w:b/>
          <w:szCs w:val="20"/>
        </w:rPr>
        <w:t>.</w:t>
      </w:r>
      <w:r w:rsidR="0025411C" w:rsidRPr="001473DB">
        <w:rPr>
          <w:rFonts w:asciiTheme="minorHAnsi" w:hAnsiTheme="minorHAnsi" w:cstheme="minorHAnsi"/>
          <w:b/>
          <w:szCs w:val="20"/>
        </w:rPr>
        <w:t xml:space="preserve"> </w:t>
      </w:r>
      <w:r w:rsidR="00D342D1" w:rsidRPr="001473DB">
        <w:rPr>
          <w:rFonts w:asciiTheme="minorHAnsi" w:hAnsiTheme="minorHAnsi" w:cstheme="minorHAnsi"/>
          <w:b/>
          <w:szCs w:val="20"/>
        </w:rPr>
        <w:t>NO ATENDIDA</w:t>
      </w:r>
      <w:r w:rsidR="00D342D1" w:rsidRPr="001473DB">
        <w:rPr>
          <w:rFonts w:asciiTheme="minorHAnsi" w:hAnsiTheme="minorHAnsi" w:cstheme="minorHAnsi"/>
          <w:szCs w:val="20"/>
        </w:rPr>
        <w:t xml:space="preserve"> </w:t>
      </w:r>
    </w:p>
    <w:p w:rsidR="00E22C5D" w:rsidRPr="001473DB" w:rsidRDefault="00BF620E" w:rsidP="00F135CE">
      <w:pPr>
        <w:pStyle w:val="Prrafodelista"/>
        <w:numPr>
          <w:ilvl w:val="0"/>
          <w:numId w:val="19"/>
        </w:numPr>
        <w:jc w:val="both"/>
        <w:rPr>
          <w:rFonts w:asciiTheme="minorHAnsi" w:hAnsiTheme="minorHAnsi" w:cstheme="minorHAnsi"/>
          <w:b/>
          <w:szCs w:val="20"/>
        </w:rPr>
      </w:pPr>
      <w:r w:rsidRPr="001473DB">
        <w:rPr>
          <w:rFonts w:asciiTheme="minorHAnsi" w:hAnsiTheme="minorHAnsi" w:cstheme="minorHAnsi"/>
          <w:szCs w:val="20"/>
        </w:rPr>
        <w:t>M</w:t>
      </w:r>
      <w:r w:rsidR="00D81F89" w:rsidRPr="001473DB">
        <w:rPr>
          <w:rFonts w:asciiTheme="minorHAnsi" w:hAnsiTheme="minorHAnsi" w:cstheme="minorHAnsi"/>
          <w:szCs w:val="20"/>
        </w:rPr>
        <w:t>otivo del inicio del procedimiento.</w:t>
      </w:r>
      <w:r w:rsidR="00D342D1" w:rsidRPr="001473DB">
        <w:rPr>
          <w:rFonts w:asciiTheme="minorHAnsi" w:hAnsiTheme="minorHAnsi" w:cstheme="minorHAnsi"/>
          <w:szCs w:val="20"/>
        </w:rPr>
        <w:t xml:space="preserve"> </w:t>
      </w:r>
      <w:r w:rsidR="00D342D1" w:rsidRPr="001473DB">
        <w:rPr>
          <w:rFonts w:asciiTheme="minorHAnsi" w:hAnsiTheme="minorHAnsi" w:cstheme="minorHAnsi"/>
          <w:b/>
          <w:szCs w:val="20"/>
        </w:rPr>
        <w:t>NO ATENDIDA</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XV.- Los montos asignados y criterios de acceso a los programas sociales;</w:t>
      </w:r>
    </w:p>
    <w:p w:rsidR="00E22C5D" w:rsidRPr="001473DB" w:rsidRDefault="00E22C5D" w:rsidP="003B7F1D">
      <w:pPr>
        <w:jc w:val="both"/>
        <w:rPr>
          <w:rFonts w:asciiTheme="minorHAnsi" w:hAnsiTheme="minorHAnsi" w:cstheme="minorHAnsi"/>
          <w:szCs w:val="20"/>
        </w:rPr>
      </w:pPr>
      <w:r w:rsidRPr="001473DB">
        <w:rPr>
          <w:rFonts w:asciiTheme="minorHAnsi" w:hAnsiTheme="minorHAnsi" w:cstheme="minorHAnsi"/>
          <w:szCs w:val="20"/>
        </w:rPr>
        <w:t>No se emiten recomendaciones respecto a esta fracción.</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XVI.- Las leyes, reglamentos, decretos, circulares y demás normas que les resulten aplicables;</w:t>
      </w:r>
    </w:p>
    <w:p w:rsidR="001B27F0" w:rsidRPr="001473DB" w:rsidRDefault="001B27F0" w:rsidP="003B7F1D">
      <w:pPr>
        <w:jc w:val="both"/>
        <w:rPr>
          <w:rFonts w:asciiTheme="minorHAnsi" w:hAnsiTheme="minorHAnsi" w:cstheme="minorHAnsi"/>
          <w:szCs w:val="20"/>
        </w:rPr>
      </w:pPr>
      <w:r w:rsidRPr="001473DB">
        <w:rPr>
          <w:rFonts w:asciiTheme="minorHAnsi" w:hAnsiTheme="minorHAnsi" w:cstheme="minorHAnsi"/>
          <w:szCs w:val="20"/>
        </w:rPr>
        <w:t>No se emiten recomendaciones respecto a esta fracción.</w:t>
      </w:r>
    </w:p>
    <w:p w:rsidR="001B27F0" w:rsidRPr="001473DB" w:rsidRDefault="001B27F0"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a).- La justificación técnica y financiera;</w:t>
      </w: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c).- En su caso, las modificaciones a las condiciones originales del contrato.</w:t>
      </w:r>
    </w:p>
    <w:p w:rsidR="001970AF" w:rsidRPr="001473DB" w:rsidRDefault="001970AF" w:rsidP="004979F8">
      <w:pPr>
        <w:pStyle w:val="Prrafodelista"/>
        <w:numPr>
          <w:ilvl w:val="0"/>
          <w:numId w:val="32"/>
        </w:numPr>
        <w:jc w:val="both"/>
      </w:pPr>
      <w:r w:rsidRPr="001473DB">
        <w:lastRenderedPageBreak/>
        <w:t>Se recomienda publicar las convocatorias a concurso en términos de lo señalado en el artículo 26 de la Ley de Adquisiciones, Arrendamientos y Servicios para el Estado de Baja California, señalando:</w:t>
      </w:r>
      <w:r w:rsidR="003A5D45" w:rsidRPr="001473DB">
        <w:t xml:space="preserve">  </w:t>
      </w:r>
      <w:r w:rsidR="003A5D45" w:rsidRPr="001473DB">
        <w:rPr>
          <w:b/>
        </w:rPr>
        <w:t>NO ATENDIDA</w:t>
      </w:r>
      <w:r w:rsidRPr="001473DB">
        <w:t xml:space="preserve">                     </w:t>
      </w:r>
    </w:p>
    <w:p w:rsidR="001970AF" w:rsidRPr="001473DB" w:rsidRDefault="001970AF" w:rsidP="004979F8">
      <w:pPr>
        <w:pStyle w:val="Prrafodelista"/>
        <w:numPr>
          <w:ilvl w:val="0"/>
          <w:numId w:val="32"/>
        </w:numPr>
        <w:jc w:val="both"/>
        <w:rPr>
          <w:b/>
        </w:rPr>
      </w:pPr>
      <w:r w:rsidRPr="001473DB">
        <w:t>La justificación técnica y financiera;</w:t>
      </w:r>
      <w:r w:rsidR="0025411C" w:rsidRPr="001473DB">
        <w:t xml:space="preserve"> </w:t>
      </w:r>
      <w:r w:rsidR="003A5D45" w:rsidRPr="001473DB">
        <w:t xml:space="preserve"> </w:t>
      </w:r>
      <w:r w:rsidR="003A5D45" w:rsidRPr="001473DB">
        <w:rPr>
          <w:b/>
        </w:rPr>
        <w:t>NO ATENDIDA</w:t>
      </w:r>
    </w:p>
    <w:p w:rsidR="001970AF" w:rsidRPr="001473DB" w:rsidRDefault="001970AF" w:rsidP="004979F8">
      <w:pPr>
        <w:pStyle w:val="Prrafodelista"/>
        <w:numPr>
          <w:ilvl w:val="0"/>
          <w:numId w:val="32"/>
        </w:numPr>
        <w:jc w:val="both"/>
      </w:pPr>
      <w:r w:rsidRPr="001473DB">
        <w:t>En su caso, las modificaciones a las condiciones originales del contrato.</w:t>
      </w:r>
      <w:r w:rsidR="0025411C" w:rsidRPr="001473DB">
        <w:t xml:space="preserve"> </w:t>
      </w:r>
      <w:r w:rsidR="003A5D45" w:rsidRPr="001473DB">
        <w:t xml:space="preserve"> </w:t>
      </w:r>
      <w:r w:rsidR="003A5D45" w:rsidRPr="001473DB">
        <w:rPr>
          <w:b/>
        </w:rPr>
        <w:t>NO ATENDIDA</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XVIII.- Las adjudicaciones directas, señalando los motivos y fundamentos legales aplicados;</w:t>
      </w:r>
    </w:p>
    <w:p w:rsidR="00E22C5D" w:rsidRPr="001473DB" w:rsidRDefault="0024311C" w:rsidP="00313AA1">
      <w:pPr>
        <w:jc w:val="both"/>
        <w:rPr>
          <w:rFonts w:asciiTheme="minorHAnsi" w:hAnsiTheme="minorHAnsi" w:cstheme="minorHAnsi"/>
          <w:szCs w:val="20"/>
        </w:rPr>
      </w:pPr>
      <w:r w:rsidRPr="001473DB">
        <w:rPr>
          <w:rFonts w:asciiTheme="minorHAnsi" w:hAnsiTheme="minorHAnsi" w:cstheme="minorHAnsi"/>
          <w:szCs w:val="20"/>
        </w:rPr>
        <w:t>Se recomienda publicar en las Adjudicaciones directas los siguientes rubros:</w:t>
      </w:r>
    </w:p>
    <w:p w:rsidR="00313AA1" w:rsidRPr="001473DB" w:rsidRDefault="00313AA1" w:rsidP="00311466">
      <w:pPr>
        <w:pStyle w:val="Prrafodelista"/>
        <w:numPr>
          <w:ilvl w:val="0"/>
          <w:numId w:val="28"/>
        </w:numPr>
        <w:jc w:val="both"/>
      </w:pPr>
      <w:r w:rsidRPr="001473DB">
        <w:t xml:space="preserve">El número del contrato, </w:t>
      </w:r>
      <w:r w:rsidR="003A5D45" w:rsidRPr="001473DB">
        <w:rPr>
          <w:b/>
        </w:rPr>
        <w:t>NO ATENDIDA</w:t>
      </w:r>
    </w:p>
    <w:p w:rsidR="00313AA1" w:rsidRPr="001473DB" w:rsidRDefault="0024311C" w:rsidP="00311466">
      <w:pPr>
        <w:pStyle w:val="Prrafodelista"/>
        <w:numPr>
          <w:ilvl w:val="0"/>
          <w:numId w:val="28"/>
        </w:numPr>
        <w:jc w:val="both"/>
      </w:pPr>
      <w:r w:rsidRPr="001473DB">
        <w:t>P</w:t>
      </w:r>
      <w:r w:rsidR="00313AA1" w:rsidRPr="001473DB">
        <w:t>lazo de entrega o de ejecución de los servicios u obra.</w:t>
      </w:r>
      <w:r w:rsidR="003A5D45" w:rsidRPr="001473DB">
        <w:t xml:space="preserve"> </w:t>
      </w:r>
      <w:r w:rsidR="003A5D45" w:rsidRPr="001473DB">
        <w:rPr>
          <w:b/>
        </w:rPr>
        <w:t>NO ATENDIDA</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4311C" w:rsidRPr="001473DB" w:rsidRDefault="0024311C" w:rsidP="003B7F1D">
      <w:pPr>
        <w:jc w:val="both"/>
        <w:rPr>
          <w:rFonts w:asciiTheme="minorHAnsi" w:hAnsiTheme="minorHAnsi" w:cstheme="minorHAnsi"/>
          <w:szCs w:val="20"/>
        </w:rPr>
      </w:pPr>
      <w:r w:rsidRPr="001473DB">
        <w:rPr>
          <w:rFonts w:asciiTheme="minorHAnsi" w:hAnsiTheme="minorHAnsi" w:cstheme="minorHAnsi"/>
          <w:szCs w:val="20"/>
        </w:rPr>
        <w:t>No se emiten recomendaciones respecto a esta fracción.</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XX.- El domicilio, número telefónico y la dirección electrónica de la Unidad de Transparencia, así como del Órgano Garante;</w:t>
      </w:r>
    </w:p>
    <w:p w:rsidR="0024311C" w:rsidRPr="001473DB" w:rsidRDefault="0024311C" w:rsidP="00E22C5D">
      <w:pPr>
        <w:jc w:val="both"/>
        <w:rPr>
          <w:rFonts w:asciiTheme="minorHAnsi" w:hAnsiTheme="minorHAnsi" w:cstheme="minorHAnsi"/>
          <w:b/>
          <w:szCs w:val="20"/>
        </w:rPr>
      </w:pPr>
      <w:r w:rsidRPr="001473DB">
        <w:rPr>
          <w:rFonts w:asciiTheme="minorHAnsi" w:hAnsiTheme="minorHAnsi" w:cstheme="minorHAnsi"/>
          <w:szCs w:val="20"/>
        </w:rPr>
        <w:t>No se emiten recomendaciones respecto a esta fracción</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XXI.- La relación de solicitudes de acceso a la información pública y las respuestas que se les den;</w:t>
      </w:r>
    </w:p>
    <w:p w:rsidR="0024311C" w:rsidRPr="001473DB" w:rsidRDefault="0024311C" w:rsidP="00F135CE">
      <w:pPr>
        <w:pStyle w:val="Prrafodelista"/>
        <w:numPr>
          <w:ilvl w:val="0"/>
          <w:numId w:val="12"/>
        </w:numPr>
        <w:jc w:val="both"/>
      </w:pPr>
      <w:r w:rsidRPr="001473DB">
        <w:t xml:space="preserve">Se recomienda </w:t>
      </w:r>
      <w:r w:rsidR="00742479" w:rsidRPr="001473DB">
        <w:t>revisar la disponibilidad de todos los enlaces correspondientes a las respuestas otorgadas a las solicitudes, toda vez que cuando menos la de número de folio 080 se encuentra roto y no es posible realizar su consulta.</w:t>
      </w:r>
      <w:r w:rsidR="003A5D45" w:rsidRPr="001473DB">
        <w:t xml:space="preserve"> </w:t>
      </w:r>
      <w:r w:rsidR="003A5D45" w:rsidRPr="001473DB">
        <w:rPr>
          <w:b/>
        </w:rPr>
        <w:t>NO ATENDIDA</w:t>
      </w:r>
    </w:p>
    <w:p w:rsidR="00742479" w:rsidRPr="001473DB" w:rsidRDefault="00742479"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XXII La relación de los servidores públicos comisionados fuera de su área de adscripción por cualquier causa, incluso de carácter sindical;</w:t>
      </w:r>
    </w:p>
    <w:p w:rsidR="00E22C5D" w:rsidRPr="001473DB" w:rsidRDefault="00E22C5D" w:rsidP="00CD13D2">
      <w:pPr>
        <w:pStyle w:val="Sinespaciado"/>
      </w:pPr>
      <w:r w:rsidRPr="001473DB">
        <w:t>No se emiten recomendaciones respecto a esta fracción.</w:t>
      </w: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lastRenderedPageBreak/>
        <w:t>XXIII.- Los dictámenes de las auditorías que se practiquen a los sujetos obligados;</w:t>
      </w:r>
    </w:p>
    <w:p w:rsidR="004300AB" w:rsidRPr="001473DB" w:rsidRDefault="004300AB" w:rsidP="00F135CE">
      <w:pPr>
        <w:pStyle w:val="Prrafodelista"/>
        <w:numPr>
          <w:ilvl w:val="0"/>
          <w:numId w:val="13"/>
        </w:numPr>
        <w:jc w:val="both"/>
        <w:rPr>
          <w:rFonts w:asciiTheme="minorHAnsi" w:hAnsiTheme="minorHAnsi" w:cstheme="minorHAnsi"/>
          <w:szCs w:val="20"/>
        </w:rPr>
      </w:pPr>
      <w:r w:rsidRPr="001473DB">
        <w:rPr>
          <w:rFonts w:asciiTheme="minorHAnsi" w:hAnsiTheme="minorHAnsi" w:cstheme="minorHAnsi"/>
          <w:szCs w:val="20"/>
        </w:rPr>
        <w:t xml:space="preserve">Se recomienda </w:t>
      </w:r>
      <w:r w:rsidR="005A2130" w:rsidRPr="001473DB">
        <w:rPr>
          <w:rFonts w:asciiTheme="minorHAnsi" w:hAnsiTheme="minorHAnsi" w:cstheme="minorHAnsi"/>
          <w:szCs w:val="20"/>
        </w:rPr>
        <w:t>publicar información</w:t>
      </w:r>
      <w:r w:rsidR="00E22C5D" w:rsidRPr="001473DB">
        <w:rPr>
          <w:rFonts w:asciiTheme="minorHAnsi" w:hAnsiTheme="minorHAnsi" w:cstheme="minorHAnsi"/>
          <w:szCs w:val="20"/>
        </w:rPr>
        <w:t xml:space="preserve"> de los dictámenes de la cuenta pública realizados por el Órgano Superior de Fiscalización del Estado de Baja California</w:t>
      </w:r>
      <w:r w:rsidR="00002136" w:rsidRPr="001473DB">
        <w:rPr>
          <w:rFonts w:asciiTheme="minorHAnsi" w:hAnsiTheme="minorHAnsi" w:cstheme="minorHAnsi"/>
          <w:szCs w:val="20"/>
        </w:rPr>
        <w:t xml:space="preserve">, </w:t>
      </w:r>
      <w:r w:rsidR="005A2130" w:rsidRPr="001473DB">
        <w:rPr>
          <w:rFonts w:asciiTheme="minorHAnsi" w:hAnsiTheme="minorHAnsi" w:cstheme="minorHAnsi"/>
          <w:szCs w:val="20"/>
        </w:rPr>
        <w:t>Órgano</w:t>
      </w:r>
      <w:r w:rsidR="00002136" w:rsidRPr="001473DB">
        <w:rPr>
          <w:rFonts w:asciiTheme="minorHAnsi" w:hAnsiTheme="minorHAnsi" w:cstheme="minorHAnsi"/>
          <w:szCs w:val="20"/>
        </w:rPr>
        <w:t xml:space="preserve"> Interno de </w:t>
      </w:r>
      <w:r w:rsidR="005A2130" w:rsidRPr="001473DB">
        <w:rPr>
          <w:rFonts w:asciiTheme="minorHAnsi" w:hAnsiTheme="minorHAnsi" w:cstheme="minorHAnsi"/>
          <w:szCs w:val="20"/>
        </w:rPr>
        <w:t>Control y</w:t>
      </w:r>
      <w:r w:rsidR="00E22C5D" w:rsidRPr="001473DB">
        <w:rPr>
          <w:rFonts w:asciiTheme="minorHAnsi" w:hAnsiTheme="minorHAnsi" w:cstheme="minorHAnsi"/>
          <w:szCs w:val="20"/>
        </w:rPr>
        <w:t xml:space="preserve"> en su caso de auditores externos. Se señala lo anterior debido a que, al realizar una consulta al Portal del Órgano Superior de Fiscalización, se puede detectar que el caso  del IEPCBC se encuentra disponible para su consulta el Informe de Resultados de la Revisión de la cuenta pública anual por el ejercicio fiscal 2011. Este documento se emite como resultado de una auditoría financiera y puede accesar en la dirección: </w:t>
      </w:r>
      <w:hyperlink r:id="rId8" w:history="1">
        <w:r w:rsidRPr="001473DB">
          <w:rPr>
            <w:rStyle w:val="Hipervnculo"/>
          </w:rPr>
          <w:t>http://www.ofsbc.gob.mx/ArchivosInternet%5C0772836846-331_IEPC%202011.pdf</w:t>
        </w:r>
      </w:hyperlink>
      <w:r w:rsidR="0025411C" w:rsidRPr="001473DB">
        <w:t xml:space="preserve">       </w:t>
      </w:r>
      <w:r w:rsidR="004D6B79" w:rsidRPr="001473DB">
        <w:t xml:space="preserve">y </w:t>
      </w:r>
      <w:hyperlink r:id="rId9" w:history="1">
        <w:r w:rsidR="004D6B79" w:rsidRPr="001473DB">
          <w:rPr>
            <w:rStyle w:val="Hipervnculo"/>
          </w:rPr>
          <w:t>http://www.ofsbc.gob.mx/ArchivosInternet%5C7524508107-6.%20IEPC%202012.pdf</w:t>
        </w:r>
      </w:hyperlink>
      <w:r w:rsidR="004D6B79" w:rsidRPr="001473DB">
        <w:t xml:space="preserve"> </w:t>
      </w:r>
      <w:r w:rsidR="00550717" w:rsidRPr="001473DB">
        <w:t xml:space="preserve">    </w:t>
      </w:r>
      <w:r w:rsidR="0025411C" w:rsidRPr="001473DB">
        <w:t xml:space="preserve">  </w:t>
      </w:r>
      <w:r w:rsidR="00550717" w:rsidRPr="001473DB">
        <w:t xml:space="preserve"> </w:t>
      </w:r>
      <w:r w:rsidR="00550717" w:rsidRPr="001473DB">
        <w:rPr>
          <w:b/>
        </w:rPr>
        <w:t>NO ATENDIDA</w:t>
      </w:r>
    </w:p>
    <w:p w:rsidR="00E22C5D" w:rsidRPr="001473DB" w:rsidRDefault="00E22C5D" w:rsidP="00F135CE">
      <w:pPr>
        <w:pStyle w:val="Prrafodelista"/>
        <w:numPr>
          <w:ilvl w:val="0"/>
          <w:numId w:val="13"/>
        </w:numPr>
        <w:jc w:val="both"/>
        <w:rPr>
          <w:rFonts w:asciiTheme="minorHAnsi" w:hAnsiTheme="minorHAnsi" w:cstheme="minorHAnsi"/>
          <w:szCs w:val="20"/>
        </w:rPr>
      </w:pPr>
      <w:r w:rsidRPr="001473DB">
        <w:rPr>
          <w:rFonts w:asciiTheme="minorHAnsi" w:hAnsiTheme="minorHAnsi" w:cstheme="minorHAnsi"/>
          <w:szCs w:val="20"/>
        </w:rPr>
        <w:t>Se recomienda señalar el tipo de auditoría (integral, específica, de programas, de desempeño, de control, de seguimiento y otra</w:t>
      </w:r>
      <w:r w:rsidR="004300AB" w:rsidRPr="001473DB">
        <w:rPr>
          <w:rFonts w:asciiTheme="minorHAnsi" w:hAnsiTheme="minorHAnsi" w:cstheme="minorHAnsi"/>
          <w:szCs w:val="20"/>
        </w:rPr>
        <w:t>s.</w:t>
      </w:r>
      <w:r w:rsidR="0025411C" w:rsidRPr="001473DB">
        <w:rPr>
          <w:rFonts w:asciiTheme="minorHAnsi" w:hAnsiTheme="minorHAnsi" w:cstheme="minorHAnsi"/>
          <w:szCs w:val="20"/>
        </w:rPr>
        <w:t xml:space="preserve"> </w:t>
      </w:r>
      <w:r w:rsidR="00550717" w:rsidRPr="001473DB">
        <w:rPr>
          <w:rFonts w:asciiTheme="minorHAnsi" w:hAnsiTheme="minorHAnsi" w:cstheme="minorHAnsi"/>
          <w:b/>
          <w:szCs w:val="20"/>
        </w:rPr>
        <w:t>NO ATENDIDA</w:t>
      </w:r>
    </w:p>
    <w:p w:rsidR="00E22C5D" w:rsidRPr="001473DB" w:rsidRDefault="00E22C5D" w:rsidP="00F135CE">
      <w:pPr>
        <w:pStyle w:val="Prrafodelista"/>
        <w:numPr>
          <w:ilvl w:val="0"/>
          <w:numId w:val="13"/>
        </w:numPr>
        <w:jc w:val="both"/>
        <w:rPr>
          <w:rFonts w:asciiTheme="minorHAnsi" w:hAnsiTheme="minorHAnsi" w:cstheme="minorHAnsi"/>
          <w:szCs w:val="20"/>
        </w:rPr>
      </w:pPr>
      <w:r w:rsidRPr="001473DB">
        <w:rPr>
          <w:rFonts w:asciiTheme="minorHAnsi" w:hAnsiTheme="minorHAnsi" w:cstheme="minorHAnsi"/>
          <w:szCs w:val="20"/>
        </w:rPr>
        <w:t>Número y tipo de observaciones,  observaciones solventadas</w:t>
      </w:r>
      <w:r w:rsidR="004300AB" w:rsidRPr="001473DB">
        <w:rPr>
          <w:rFonts w:asciiTheme="minorHAnsi" w:hAnsiTheme="minorHAnsi" w:cstheme="minorHAnsi"/>
          <w:szCs w:val="20"/>
        </w:rPr>
        <w:t>; y,</w:t>
      </w:r>
      <w:r w:rsidR="0025411C" w:rsidRPr="001473DB">
        <w:rPr>
          <w:rFonts w:asciiTheme="minorHAnsi" w:hAnsiTheme="minorHAnsi" w:cstheme="minorHAnsi"/>
          <w:szCs w:val="20"/>
        </w:rPr>
        <w:t xml:space="preserve"> </w:t>
      </w:r>
      <w:r w:rsidR="00550717" w:rsidRPr="001473DB">
        <w:rPr>
          <w:rFonts w:asciiTheme="minorHAnsi" w:hAnsiTheme="minorHAnsi" w:cstheme="minorHAnsi"/>
          <w:b/>
          <w:szCs w:val="20"/>
        </w:rPr>
        <w:t>NO ATENDIDA</w:t>
      </w:r>
    </w:p>
    <w:p w:rsidR="00E22C5D" w:rsidRPr="001473DB" w:rsidRDefault="00E22C5D" w:rsidP="00F135CE">
      <w:pPr>
        <w:pStyle w:val="Prrafodelista"/>
        <w:numPr>
          <w:ilvl w:val="0"/>
          <w:numId w:val="13"/>
        </w:numPr>
        <w:jc w:val="both"/>
        <w:rPr>
          <w:rFonts w:asciiTheme="minorHAnsi" w:hAnsiTheme="minorHAnsi" w:cstheme="minorHAnsi"/>
          <w:szCs w:val="20"/>
        </w:rPr>
      </w:pPr>
      <w:r w:rsidRPr="001473DB">
        <w:rPr>
          <w:rFonts w:asciiTheme="minorHAnsi" w:hAnsiTheme="minorHAnsi" w:cstheme="minorHAnsi"/>
          <w:szCs w:val="20"/>
        </w:rPr>
        <w:t>Vínculo a copia íntegra del informe de auditoría o dictamen.</w:t>
      </w:r>
      <w:r w:rsidR="0025411C" w:rsidRPr="001473DB">
        <w:rPr>
          <w:rFonts w:asciiTheme="minorHAnsi" w:hAnsiTheme="minorHAnsi" w:cstheme="minorHAnsi"/>
          <w:szCs w:val="20"/>
        </w:rPr>
        <w:t xml:space="preserve"> </w:t>
      </w:r>
      <w:r w:rsidR="0025411C" w:rsidRPr="001473DB">
        <w:rPr>
          <w:rFonts w:asciiTheme="minorHAnsi" w:hAnsiTheme="minorHAnsi" w:cstheme="minorHAnsi"/>
          <w:b/>
          <w:szCs w:val="20"/>
        </w:rPr>
        <w:t xml:space="preserve"> </w:t>
      </w:r>
      <w:r w:rsidR="00550717" w:rsidRPr="001473DB">
        <w:rPr>
          <w:rFonts w:asciiTheme="minorHAnsi" w:hAnsiTheme="minorHAnsi" w:cstheme="minorHAnsi"/>
          <w:b/>
          <w:szCs w:val="20"/>
        </w:rPr>
        <w:t>NO ATENDIDA</w:t>
      </w:r>
    </w:p>
    <w:p w:rsidR="00550A80" w:rsidRPr="001473DB" w:rsidRDefault="00550A80" w:rsidP="00550A80">
      <w:pPr>
        <w:pStyle w:val="Prrafodelista"/>
        <w:ind w:left="1068"/>
        <w:jc w:val="both"/>
        <w:rPr>
          <w:rFonts w:asciiTheme="minorHAnsi" w:hAnsiTheme="minorHAnsi" w:cstheme="minorHAnsi"/>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XXIV.-Los informes que por disposición legal generen los sujetos obligados; y</w:t>
      </w:r>
    </w:p>
    <w:p w:rsidR="00E22C5D" w:rsidRPr="001473DB" w:rsidRDefault="00E22C5D" w:rsidP="00F135CE">
      <w:pPr>
        <w:pStyle w:val="Prrafodelista"/>
        <w:numPr>
          <w:ilvl w:val="0"/>
          <w:numId w:val="14"/>
        </w:numPr>
        <w:jc w:val="both"/>
        <w:rPr>
          <w:rFonts w:asciiTheme="minorHAnsi" w:hAnsiTheme="minorHAnsi" w:cstheme="minorHAnsi"/>
          <w:szCs w:val="20"/>
        </w:rPr>
      </w:pPr>
      <w:r w:rsidRPr="001473DB">
        <w:rPr>
          <w:rFonts w:asciiTheme="minorHAnsi" w:hAnsiTheme="minorHAnsi" w:cstheme="minorHAnsi"/>
          <w:szCs w:val="20"/>
        </w:rPr>
        <w:t>Se recomienda incluir</w:t>
      </w:r>
      <w:r w:rsidR="00532823" w:rsidRPr="001473DB">
        <w:rPr>
          <w:rFonts w:asciiTheme="minorHAnsi" w:hAnsiTheme="minorHAnsi" w:cstheme="minorHAnsi"/>
          <w:szCs w:val="20"/>
        </w:rPr>
        <w:t xml:space="preserve"> en el listado </w:t>
      </w:r>
      <w:r w:rsidR="00550A80" w:rsidRPr="001473DB">
        <w:rPr>
          <w:rFonts w:asciiTheme="minorHAnsi" w:hAnsiTheme="minorHAnsi" w:cstheme="minorHAnsi"/>
          <w:szCs w:val="20"/>
        </w:rPr>
        <w:t>publicado</w:t>
      </w:r>
      <w:r w:rsidRPr="001473DB">
        <w:rPr>
          <w:rFonts w:asciiTheme="minorHAnsi" w:hAnsiTheme="minorHAnsi" w:cstheme="minorHAnsi"/>
          <w:szCs w:val="20"/>
        </w:rPr>
        <w:t xml:space="preserve"> el fundamento legal por el cual es presentado.</w:t>
      </w:r>
      <w:r w:rsidR="0025411C" w:rsidRPr="001473DB">
        <w:rPr>
          <w:rFonts w:asciiTheme="minorHAnsi" w:hAnsiTheme="minorHAnsi" w:cstheme="minorHAnsi"/>
          <w:szCs w:val="20"/>
        </w:rPr>
        <w:t xml:space="preserve"> </w:t>
      </w:r>
      <w:r w:rsidR="009C7C23" w:rsidRPr="001473DB">
        <w:rPr>
          <w:rFonts w:asciiTheme="minorHAnsi" w:hAnsiTheme="minorHAnsi" w:cstheme="minorHAnsi"/>
          <w:b/>
          <w:szCs w:val="20"/>
        </w:rPr>
        <w:t>NO ATENDIDA</w:t>
      </w:r>
    </w:p>
    <w:p w:rsidR="007B006F" w:rsidRPr="001473DB" w:rsidRDefault="007B006F" w:rsidP="00E22C5D">
      <w:pPr>
        <w:jc w:val="both"/>
        <w:rPr>
          <w:rFonts w:asciiTheme="minorHAnsi" w:hAnsiTheme="minorHAnsi" w:cstheme="minorHAnsi"/>
          <w:b/>
          <w:szCs w:val="20"/>
        </w:rPr>
      </w:pPr>
    </w:p>
    <w:p w:rsidR="00E22C5D" w:rsidRPr="001473DB" w:rsidRDefault="00E22C5D" w:rsidP="00E22C5D">
      <w:pPr>
        <w:jc w:val="both"/>
        <w:rPr>
          <w:rFonts w:asciiTheme="minorHAnsi" w:hAnsiTheme="minorHAnsi" w:cstheme="minorHAnsi"/>
          <w:b/>
          <w:szCs w:val="20"/>
        </w:rPr>
      </w:pPr>
      <w:r w:rsidRPr="001473DB">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E22C5D" w:rsidRPr="001473DB" w:rsidRDefault="00E22C5D" w:rsidP="00E22C5D">
      <w:pPr>
        <w:ind w:firstLine="708"/>
        <w:jc w:val="both"/>
        <w:rPr>
          <w:rFonts w:asciiTheme="minorHAnsi" w:hAnsiTheme="minorHAnsi" w:cstheme="minorHAnsi"/>
          <w:szCs w:val="20"/>
        </w:rPr>
      </w:pPr>
      <w:r w:rsidRPr="001473DB">
        <w:rPr>
          <w:rFonts w:asciiTheme="minorHAnsi" w:hAnsiTheme="minorHAnsi" w:cstheme="minorHAnsi"/>
          <w:szCs w:val="20"/>
        </w:rPr>
        <w:t>No se emiten recomendaciones respecto a esta fracción.</w:t>
      </w:r>
    </w:p>
    <w:p w:rsidR="007B006F" w:rsidRPr="001473DB" w:rsidRDefault="007B006F" w:rsidP="00E22C5D">
      <w:pPr>
        <w:autoSpaceDE w:val="0"/>
        <w:autoSpaceDN w:val="0"/>
        <w:adjustRightInd w:val="0"/>
        <w:spacing w:after="0" w:line="240" w:lineRule="auto"/>
        <w:jc w:val="both"/>
        <w:rPr>
          <w:rFonts w:asciiTheme="minorHAnsi" w:hAnsiTheme="minorHAnsi" w:cstheme="minorHAnsi"/>
          <w:b/>
          <w:szCs w:val="20"/>
        </w:rPr>
      </w:pPr>
    </w:p>
    <w:p w:rsidR="000E2CE1" w:rsidRPr="001473DB" w:rsidRDefault="000E2CE1" w:rsidP="00E22C5D">
      <w:pPr>
        <w:autoSpaceDE w:val="0"/>
        <w:autoSpaceDN w:val="0"/>
        <w:adjustRightInd w:val="0"/>
        <w:spacing w:after="0" w:line="240" w:lineRule="auto"/>
        <w:jc w:val="both"/>
        <w:rPr>
          <w:rFonts w:asciiTheme="minorHAnsi" w:hAnsiTheme="minorHAnsi" w:cstheme="minorHAnsi"/>
          <w:b/>
          <w:szCs w:val="20"/>
        </w:rPr>
      </w:pPr>
    </w:p>
    <w:p w:rsidR="000E2CE1" w:rsidRPr="001473DB" w:rsidRDefault="000E2CE1" w:rsidP="00E22C5D">
      <w:pPr>
        <w:autoSpaceDE w:val="0"/>
        <w:autoSpaceDN w:val="0"/>
        <w:adjustRightInd w:val="0"/>
        <w:spacing w:after="0" w:line="240" w:lineRule="auto"/>
        <w:jc w:val="both"/>
        <w:rPr>
          <w:rFonts w:asciiTheme="minorHAnsi" w:hAnsiTheme="minorHAnsi" w:cstheme="minorHAnsi"/>
          <w:b/>
          <w:szCs w:val="20"/>
        </w:rPr>
      </w:pPr>
    </w:p>
    <w:p w:rsidR="000E2CE1" w:rsidRPr="001473DB" w:rsidRDefault="000E2CE1" w:rsidP="00E22C5D">
      <w:pPr>
        <w:autoSpaceDE w:val="0"/>
        <w:autoSpaceDN w:val="0"/>
        <w:adjustRightInd w:val="0"/>
        <w:spacing w:after="0" w:line="240" w:lineRule="auto"/>
        <w:jc w:val="both"/>
        <w:rPr>
          <w:rFonts w:asciiTheme="minorHAnsi" w:hAnsiTheme="minorHAnsi" w:cstheme="minorHAnsi"/>
          <w:b/>
          <w:szCs w:val="20"/>
        </w:rPr>
      </w:pPr>
    </w:p>
    <w:p w:rsidR="000E2CE1" w:rsidRPr="001473DB" w:rsidRDefault="000E2CE1" w:rsidP="00E22C5D">
      <w:pPr>
        <w:autoSpaceDE w:val="0"/>
        <w:autoSpaceDN w:val="0"/>
        <w:adjustRightInd w:val="0"/>
        <w:spacing w:after="0" w:line="240" w:lineRule="auto"/>
        <w:jc w:val="both"/>
        <w:rPr>
          <w:rFonts w:asciiTheme="minorHAnsi" w:hAnsiTheme="minorHAnsi" w:cstheme="minorHAnsi"/>
          <w:b/>
          <w:szCs w:val="20"/>
        </w:rPr>
      </w:pPr>
    </w:p>
    <w:p w:rsidR="000E2CE1" w:rsidRPr="001473DB" w:rsidRDefault="000E2CE1" w:rsidP="00E22C5D">
      <w:pPr>
        <w:autoSpaceDE w:val="0"/>
        <w:autoSpaceDN w:val="0"/>
        <w:adjustRightInd w:val="0"/>
        <w:spacing w:after="0" w:line="240" w:lineRule="auto"/>
        <w:jc w:val="both"/>
        <w:rPr>
          <w:rFonts w:asciiTheme="minorHAnsi" w:hAnsiTheme="minorHAnsi" w:cstheme="minorHAnsi"/>
          <w:b/>
          <w:szCs w:val="20"/>
        </w:rPr>
      </w:pPr>
    </w:p>
    <w:p w:rsidR="000E2CE1" w:rsidRPr="001473DB" w:rsidRDefault="000E2CE1" w:rsidP="00E22C5D">
      <w:pPr>
        <w:autoSpaceDE w:val="0"/>
        <w:autoSpaceDN w:val="0"/>
        <w:adjustRightInd w:val="0"/>
        <w:spacing w:after="0" w:line="240" w:lineRule="auto"/>
        <w:jc w:val="both"/>
        <w:rPr>
          <w:rFonts w:asciiTheme="minorHAnsi" w:hAnsiTheme="minorHAnsi" w:cstheme="minorHAnsi"/>
          <w:b/>
          <w:szCs w:val="20"/>
        </w:rPr>
      </w:pPr>
    </w:p>
    <w:p w:rsidR="007B006F" w:rsidRPr="001473DB" w:rsidRDefault="007B006F" w:rsidP="00E22C5D">
      <w:pPr>
        <w:autoSpaceDE w:val="0"/>
        <w:autoSpaceDN w:val="0"/>
        <w:adjustRightInd w:val="0"/>
        <w:spacing w:after="0" w:line="240" w:lineRule="auto"/>
        <w:jc w:val="both"/>
        <w:rPr>
          <w:rFonts w:asciiTheme="minorHAnsi" w:hAnsiTheme="minorHAnsi" w:cstheme="minorHAnsi"/>
          <w:b/>
          <w:szCs w:val="20"/>
        </w:rPr>
      </w:pPr>
    </w:p>
    <w:p w:rsidR="007B006F" w:rsidRPr="001473DB" w:rsidRDefault="007B006F" w:rsidP="00E22C5D">
      <w:pPr>
        <w:autoSpaceDE w:val="0"/>
        <w:autoSpaceDN w:val="0"/>
        <w:adjustRightInd w:val="0"/>
        <w:spacing w:after="0" w:line="240" w:lineRule="auto"/>
        <w:jc w:val="both"/>
        <w:rPr>
          <w:rFonts w:asciiTheme="minorHAnsi" w:hAnsiTheme="minorHAnsi" w:cstheme="minorHAnsi"/>
          <w:b/>
          <w:szCs w:val="20"/>
        </w:rPr>
      </w:pPr>
    </w:p>
    <w:p w:rsidR="007B006F" w:rsidRPr="001473DB" w:rsidRDefault="007B006F" w:rsidP="00E22C5D">
      <w:pPr>
        <w:autoSpaceDE w:val="0"/>
        <w:autoSpaceDN w:val="0"/>
        <w:adjustRightInd w:val="0"/>
        <w:spacing w:after="0" w:line="240" w:lineRule="auto"/>
        <w:jc w:val="both"/>
        <w:rPr>
          <w:rFonts w:asciiTheme="minorHAnsi" w:hAnsiTheme="minorHAnsi" w:cstheme="minorHAnsi"/>
          <w:b/>
          <w:szCs w:val="20"/>
        </w:rPr>
      </w:pPr>
    </w:p>
    <w:p w:rsidR="00E22C5D" w:rsidRPr="001473DB" w:rsidRDefault="00E22C5D" w:rsidP="00E22C5D">
      <w:pPr>
        <w:autoSpaceDE w:val="0"/>
        <w:autoSpaceDN w:val="0"/>
        <w:adjustRightInd w:val="0"/>
        <w:spacing w:after="0" w:line="240" w:lineRule="auto"/>
        <w:jc w:val="both"/>
        <w:rPr>
          <w:rFonts w:asciiTheme="minorHAnsi" w:hAnsiTheme="minorHAnsi"/>
          <w:color w:val="000000"/>
          <w:lang w:eastAsia="es-MX"/>
        </w:rPr>
      </w:pPr>
      <w:r w:rsidRPr="001473DB">
        <w:rPr>
          <w:rFonts w:asciiTheme="minorHAnsi" w:hAnsiTheme="minorHAnsi" w:cstheme="minorHAnsi"/>
          <w:b/>
          <w:szCs w:val="20"/>
        </w:rPr>
        <w:lastRenderedPageBreak/>
        <w:t>Artículo 18.- Además de la información que le resulte aplicable contenida en el artículo 11 de esta Ley, el Instituto Electoral y de Participación Ciudadana del Estado de Baja California, deberá dar a conocer aquella que con respecto a los partidos políticos, señale la ley electoral.</w:t>
      </w:r>
    </w:p>
    <w:p w:rsidR="00E22C5D" w:rsidRPr="001473DB" w:rsidRDefault="00E22C5D" w:rsidP="00E22C5D">
      <w:pPr>
        <w:autoSpaceDE w:val="0"/>
        <w:autoSpaceDN w:val="0"/>
        <w:adjustRightInd w:val="0"/>
        <w:spacing w:after="0" w:line="240" w:lineRule="auto"/>
        <w:jc w:val="both"/>
        <w:rPr>
          <w:rFonts w:asciiTheme="minorHAnsi" w:hAnsiTheme="minorHAnsi"/>
          <w:color w:val="000000"/>
          <w:lang w:eastAsia="es-MX"/>
        </w:rPr>
      </w:pPr>
      <w:r w:rsidRPr="001473DB">
        <w:rPr>
          <w:rFonts w:asciiTheme="minorHAnsi" w:hAnsiTheme="minorHAnsi"/>
          <w:color w:val="000000"/>
          <w:lang w:eastAsia="es-MX"/>
        </w:rPr>
        <w:t xml:space="preserve"> </w:t>
      </w:r>
    </w:p>
    <w:p w:rsidR="00CD13D2" w:rsidRPr="001473DB" w:rsidRDefault="00E22C5D" w:rsidP="00E22C5D">
      <w:pPr>
        <w:pStyle w:val="Prrafodelista"/>
        <w:numPr>
          <w:ilvl w:val="0"/>
          <w:numId w:val="17"/>
        </w:numPr>
        <w:autoSpaceDE w:val="0"/>
        <w:autoSpaceDN w:val="0"/>
        <w:adjustRightInd w:val="0"/>
        <w:spacing w:after="0" w:line="240" w:lineRule="auto"/>
        <w:jc w:val="both"/>
        <w:rPr>
          <w:rFonts w:asciiTheme="minorHAnsi" w:hAnsiTheme="minorHAnsi"/>
          <w:b/>
          <w:color w:val="000000"/>
          <w:lang w:eastAsia="es-MX"/>
        </w:rPr>
      </w:pPr>
      <w:r w:rsidRPr="001473DB">
        <w:rPr>
          <w:rFonts w:asciiTheme="minorHAnsi" w:hAnsiTheme="minorHAnsi"/>
          <w:color w:val="000000"/>
          <w:lang w:eastAsia="es-MX"/>
        </w:rPr>
        <w:t xml:space="preserve">Se </w:t>
      </w:r>
      <w:r w:rsidR="00EE3B4C" w:rsidRPr="001473DB">
        <w:rPr>
          <w:rFonts w:asciiTheme="minorHAnsi" w:hAnsiTheme="minorHAnsi"/>
          <w:color w:val="000000"/>
          <w:lang w:eastAsia="es-MX"/>
        </w:rPr>
        <w:t>recomienda</w:t>
      </w:r>
      <w:r w:rsidRPr="001473DB">
        <w:rPr>
          <w:rFonts w:asciiTheme="minorHAnsi" w:hAnsiTheme="minorHAnsi"/>
          <w:color w:val="000000"/>
          <w:lang w:eastAsia="es-MX"/>
        </w:rPr>
        <w:t xml:space="preserve"> publicar la totalidad de la información señalada en el art. 101 de la Ley de Instituciones y Procedimientos Electorales de Baja California, para algunos de los partidos políticos con registro en el estado, toda vez que la revisión de una muestra de la inf</w:t>
      </w:r>
      <w:r w:rsidR="0061753E" w:rsidRPr="001473DB">
        <w:rPr>
          <w:rFonts w:asciiTheme="minorHAnsi" w:hAnsiTheme="minorHAnsi"/>
          <w:color w:val="000000"/>
          <w:lang w:eastAsia="es-MX"/>
        </w:rPr>
        <w:t xml:space="preserve">ormación aquí publicada, </w:t>
      </w:r>
      <w:r w:rsidR="00276167" w:rsidRPr="001473DB">
        <w:rPr>
          <w:rFonts w:asciiTheme="minorHAnsi" w:hAnsiTheme="minorHAnsi"/>
          <w:color w:val="000000"/>
          <w:lang w:eastAsia="es-MX"/>
        </w:rPr>
        <w:t>detectó</w:t>
      </w:r>
      <w:r w:rsidRPr="001473DB">
        <w:rPr>
          <w:rFonts w:asciiTheme="minorHAnsi" w:hAnsiTheme="minorHAnsi"/>
          <w:color w:val="000000"/>
          <w:lang w:eastAsia="es-MX"/>
        </w:rPr>
        <w:t xml:space="preserve"> que se omite publicar la correspondiente a las fracciones V, VIII, IX, X y XI </w:t>
      </w:r>
      <w:r w:rsidR="004E26DA" w:rsidRPr="001473DB">
        <w:rPr>
          <w:rFonts w:asciiTheme="minorHAnsi" w:hAnsiTheme="minorHAnsi"/>
          <w:color w:val="000000"/>
          <w:lang w:eastAsia="es-MX"/>
        </w:rPr>
        <w:t>no despliegan información alguna.</w:t>
      </w:r>
      <w:r w:rsidR="00A937C3" w:rsidRPr="001473DB">
        <w:rPr>
          <w:rFonts w:asciiTheme="minorHAnsi" w:hAnsiTheme="minorHAnsi"/>
          <w:color w:val="000000"/>
          <w:lang w:eastAsia="es-MX"/>
        </w:rPr>
        <w:t xml:space="preserve"> </w:t>
      </w:r>
      <w:r w:rsidR="00A937C3" w:rsidRPr="001473DB">
        <w:rPr>
          <w:rFonts w:asciiTheme="minorHAnsi" w:hAnsiTheme="minorHAnsi"/>
          <w:b/>
          <w:color w:val="000000"/>
          <w:lang w:eastAsia="es-MX"/>
        </w:rPr>
        <w:t>NO ATENDIDA</w:t>
      </w:r>
    </w:p>
    <w:p w:rsidR="00A937C3" w:rsidRPr="00A937C3" w:rsidRDefault="00A937C3" w:rsidP="00A937C3">
      <w:pPr>
        <w:autoSpaceDE w:val="0"/>
        <w:autoSpaceDN w:val="0"/>
        <w:adjustRightInd w:val="0"/>
        <w:spacing w:after="0" w:line="240" w:lineRule="auto"/>
        <w:jc w:val="both"/>
        <w:rPr>
          <w:rFonts w:asciiTheme="minorHAnsi" w:hAnsiTheme="minorHAnsi"/>
          <w:b/>
          <w:color w:val="000000"/>
          <w:lang w:eastAsia="es-MX"/>
        </w:rPr>
      </w:pPr>
    </w:p>
    <w:p w:rsidR="000E2CE1" w:rsidRPr="00A937C3" w:rsidRDefault="000E2CE1" w:rsidP="00E22C5D">
      <w:pPr>
        <w:jc w:val="both"/>
        <w:rPr>
          <w:rFonts w:asciiTheme="minorHAnsi" w:hAnsiTheme="minorHAnsi"/>
          <w:b/>
          <w:color w:val="000000"/>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3395"/>
      </w:tblGrid>
      <w:tr w:rsidR="00BE69F0" w:rsidTr="004C0428">
        <w:trPr>
          <w:cnfStyle w:val="100000000000"/>
          <w:trHeight w:val="567"/>
        </w:trPr>
        <w:tc>
          <w:tcPr>
            <w:cnfStyle w:val="001000000000"/>
            <w:tcW w:w="5958" w:type="dxa"/>
            <w:tcBorders>
              <w:bottom w:val="none" w:sz="0" w:space="0" w:color="auto"/>
            </w:tcBorders>
            <w:shd w:val="clear" w:color="auto" w:fill="7030A0"/>
            <w:vAlign w:val="center"/>
          </w:tcPr>
          <w:p w:rsidR="00BE69F0" w:rsidRPr="00F168B3" w:rsidRDefault="00BE69F0" w:rsidP="004C0428">
            <w:pPr>
              <w:jc w:val="center"/>
            </w:pPr>
            <w:r w:rsidRPr="00F168B3">
              <w:rPr>
                <w:rFonts w:asciiTheme="minorHAnsi" w:hAnsiTheme="minorHAnsi" w:cstheme="minorHAnsi"/>
              </w:rPr>
              <w:t>TOTAL DE RECOMENDACIONES EMITIDAS</w:t>
            </w:r>
          </w:p>
        </w:tc>
        <w:tc>
          <w:tcPr>
            <w:tcW w:w="3395" w:type="dxa"/>
            <w:tcBorders>
              <w:bottom w:val="none" w:sz="0" w:space="0" w:color="auto"/>
            </w:tcBorders>
            <w:shd w:val="clear" w:color="auto" w:fill="7030A0"/>
            <w:vAlign w:val="center"/>
          </w:tcPr>
          <w:p w:rsidR="00BE69F0" w:rsidRPr="00F168B3" w:rsidRDefault="0015269E" w:rsidP="0015269E">
            <w:pPr>
              <w:jc w:val="center"/>
              <w:cnfStyle w:val="100000000000"/>
            </w:pPr>
            <w:r>
              <w:rPr>
                <w:rFonts w:asciiTheme="minorHAnsi" w:hAnsiTheme="minorHAnsi" w:cstheme="minorHAnsi"/>
              </w:rPr>
              <w:t>33</w:t>
            </w:r>
          </w:p>
        </w:tc>
      </w:tr>
      <w:tr w:rsidR="00BE69F0" w:rsidTr="004C0428">
        <w:trPr>
          <w:cnfStyle w:val="000000100000"/>
          <w:trHeight w:val="567"/>
        </w:trPr>
        <w:tc>
          <w:tcPr>
            <w:cnfStyle w:val="001000000000"/>
            <w:tcW w:w="5958" w:type="dxa"/>
            <w:vAlign w:val="center"/>
          </w:tcPr>
          <w:p w:rsidR="00BE69F0" w:rsidRPr="00F168B3" w:rsidRDefault="00BE69F0" w:rsidP="00C34D0A">
            <w:r w:rsidRPr="00F168B3">
              <w:rPr>
                <w:rFonts w:asciiTheme="minorHAnsi" w:hAnsiTheme="minorHAnsi" w:cstheme="minorHAnsi"/>
              </w:rPr>
              <w:t>TOTAL DE RECOMENDACIONES ATENDIDAS</w:t>
            </w:r>
          </w:p>
        </w:tc>
        <w:tc>
          <w:tcPr>
            <w:tcW w:w="3395" w:type="dxa"/>
            <w:vAlign w:val="center"/>
          </w:tcPr>
          <w:p w:rsidR="00BE69F0" w:rsidRPr="00FD72E0" w:rsidRDefault="0015269E" w:rsidP="0015269E">
            <w:pPr>
              <w:jc w:val="center"/>
              <w:cnfStyle w:val="000000100000"/>
              <w:rPr>
                <w:b/>
              </w:rPr>
            </w:pPr>
            <w:r>
              <w:rPr>
                <w:b/>
              </w:rPr>
              <w:t>2</w:t>
            </w:r>
          </w:p>
        </w:tc>
      </w:tr>
      <w:tr w:rsidR="00BE69F0" w:rsidTr="004C0428">
        <w:trPr>
          <w:trHeight w:val="567"/>
        </w:trPr>
        <w:tc>
          <w:tcPr>
            <w:cnfStyle w:val="001000000000"/>
            <w:tcW w:w="5958" w:type="dxa"/>
            <w:vAlign w:val="center"/>
          </w:tcPr>
          <w:p w:rsidR="00BE69F0" w:rsidRPr="00F168B3" w:rsidRDefault="00BE69F0" w:rsidP="00C34D0A">
            <w:r w:rsidRPr="00F168B3">
              <w:rPr>
                <w:rFonts w:asciiTheme="minorHAnsi" w:hAnsiTheme="minorHAnsi" w:cstheme="minorHAnsi"/>
              </w:rPr>
              <w:t>TOTAL DE RECOMENDACIONES NO ATENDIDAS</w:t>
            </w:r>
          </w:p>
        </w:tc>
        <w:tc>
          <w:tcPr>
            <w:tcW w:w="3395" w:type="dxa"/>
            <w:vAlign w:val="center"/>
          </w:tcPr>
          <w:p w:rsidR="00BE69F0" w:rsidRPr="00FD72E0" w:rsidRDefault="0015269E" w:rsidP="0015269E">
            <w:pPr>
              <w:jc w:val="center"/>
              <w:cnfStyle w:val="000000000000"/>
              <w:rPr>
                <w:b/>
              </w:rPr>
            </w:pPr>
            <w:r>
              <w:rPr>
                <w:b/>
              </w:rPr>
              <w:t>3</w:t>
            </w:r>
            <w:r w:rsidR="00BE69F0" w:rsidRPr="00FD72E0">
              <w:rPr>
                <w:b/>
              </w:rPr>
              <w:t>1</w:t>
            </w:r>
          </w:p>
        </w:tc>
      </w:tr>
      <w:tr w:rsidR="00BE69F0" w:rsidTr="004C0428">
        <w:trPr>
          <w:cnfStyle w:val="000000100000"/>
          <w:trHeight w:val="567"/>
        </w:trPr>
        <w:tc>
          <w:tcPr>
            <w:cnfStyle w:val="001000000000"/>
            <w:tcW w:w="5958" w:type="dxa"/>
            <w:vAlign w:val="center"/>
          </w:tcPr>
          <w:p w:rsidR="00BE69F0" w:rsidRPr="00F168B3" w:rsidRDefault="00BE69F0" w:rsidP="00C34D0A">
            <w:r w:rsidRPr="00F168B3">
              <w:rPr>
                <w:rFonts w:asciiTheme="minorHAnsi" w:hAnsiTheme="minorHAnsi" w:cstheme="minorHAnsi"/>
              </w:rPr>
              <w:t>PORCENTAJE DE ATENCIÓN A RECOMENDACIONES EMITIDAS</w:t>
            </w:r>
          </w:p>
        </w:tc>
        <w:tc>
          <w:tcPr>
            <w:tcW w:w="3395" w:type="dxa"/>
            <w:vAlign w:val="center"/>
          </w:tcPr>
          <w:p w:rsidR="00BE69F0" w:rsidRPr="00F168B3" w:rsidRDefault="004C0428" w:rsidP="004C0428">
            <w:pPr>
              <w:jc w:val="center"/>
              <w:cnfStyle w:val="000000100000"/>
            </w:pPr>
            <w:r>
              <w:rPr>
                <w:rFonts w:asciiTheme="minorHAnsi" w:hAnsiTheme="minorHAnsi" w:cstheme="minorHAnsi"/>
                <w:b/>
                <w:color w:val="auto"/>
              </w:rPr>
              <w:t xml:space="preserve">   </w:t>
            </w:r>
            <w:r w:rsidR="008039EF">
              <w:rPr>
                <w:rFonts w:asciiTheme="minorHAnsi" w:hAnsiTheme="minorHAnsi" w:cstheme="minorHAnsi"/>
                <w:b/>
                <w:color w:val="auto"/>
              </w:rPr>
              <w:t>6</w:t>
            </w:r>
            <w:r w:rsidR="00947187">
              <w:rPr>
                <w:rFonts w:asciiTheme="minorHAnsi" w:hAnsiTheme="minorHAnsi" w:cstheme="minorHAnsi"/>
                <w:b/>
                <w:color w:val="auto"/>
              </w:rPr>
              <w:t>.06</w:t>
            </w:r>
            <w:r w:rsidR="00BE69F0" w:rsidRPr="0015269E">
              <w:rPr>
                <w:rFonts w:asciiTheme="minorHAnsi" w:hAnsiTheme="minorHAnsi" w:cstheme="minorHAnsi"/>
                <w:b/>
                <w:color w:val="auto"/>
              </w:rPr>
              <w:t>%</w:t>
            </w:r>
          </w:p>
        </w:tc>
      </w:tr>
    </w:tbl>
    <w:p w:rsidR="00BE69F0" w:rsidRPr="0064059C" w:rsidRDefault="00BE69F0" w:rsidP="00463CAA">
      <w:pPr>
        <w:jc w:val="center"/>
        <w:rPr>
          <w:rFonts w:asciiTheme="minorHAnsi" w:hAnsiTheme="minorHAnsi"/>
          <w:b/>
          <w:color w:val="000000"/>
          <w:lang w:eastAsia="es-MX"/>
        </w:rPr>
      </w:pPr>
    </w:p>
    <w:sectPr w:rsidR="00BE69F0" w:rsidRPr="0064059C" w:rsidSect="002A4293">
      <w:headerReference w:type="default" r:id="rId10"/>
      <w:footerReference w:type="default" r:id="rId11"/>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AF" w:rsidRDefault="008411AF" w:rsidP="00D35F7C">
      <w:pPr>
        <w:spacing w:after="0" w:line="240" w:lineRule="auto"/>
      </w:pPr>
      <w:r>
        <w:separator/>
      </w:r>
    </w:p>
  </w:endnote>
  <w:endnote w:type="continuationSeparator" w:id="0">
    <w:p w:rsidR="008411AF" w:rsidRDefault="008411AF"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2A4293" w:rsidRPr="00FA4360" w:rsidTr="002A4293">
      <w:tc>
        <w:tcPr>
          <w:tcW w:w="9180" w:type="dxa"/>
        </w:tcPr>
        <w:p w:rsidR="002A4293" w:rsidRPr="00571AF4" w:rsidRDefault="002A4293" w:rsidP="002A4293">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2A4293" w:rsidRDefault="002A4293" w:rsidP="002A4293">
          <w:pPr>
            <w:pStyle w:val="Sinespaciado"/>
            <w:jc w:val="right"/>
            <w:rPr>
              <w:rFonts w:asciiTheme="majorHAnsi" w:hAnsiTheme="majorHAnsi"/>
              <w:b/>
              <w:sz w:val="16"/>
            </w:rPr>
          </w:pPr>
          <w:r>
            <w:rPr>
              <w:rFonts w:asciiTheme="majorHAnsi" w:hAnsiTheme="majorHAnsi"/>
              <w:b/>
              <w:sz w:val="16"/>
            </w:rPr>
            <w:t>Coordinación de Evaluación y Seguimiento</w:t>
          </w:r>
        </w:p>
        <w:p w:rsidR="002A4293" w:rsidRPr="00571AF4" w:rsidRDefault="002A4293" w:rsidP="002A4293">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C41293">
            <w:rPr>
              <w:rFonts w:asciiTheme="majorHAnsi" w:hAnsiTheme="majorHAnsi"/>
              <w:sz w:val="16"/>
            </w:rPr>
            <w:t>9</w:t>
          </w:r>
          <w:r w:rsidR="00311466">
            <w:rPr>
              <w:rFonts w:asciiTheme="majorHAnsi" w:hAnsiTheme="majorHAnsi"/>
              <w:sz w:val="16"/>
            </w:rPr>
            <w:t xml:space="preserve"> de </w:t>
          </w:r>
          <w:r w:rsidR="00C41293">
            <w:rPr>
              <w:rFonts w:asciiTheme="majorHAnsi" w:hAnsiTheme="majorHAnsi"/>
              <w:sz w:val="16"/>
            </w:rPr>
            <w:t>Febrero</w:t>
          </w:r>
          <w:r>
            <w:rPr>
              <w:rFonts w:asciiTheme="majorHAnsi" w:hAnsiTheme="majorHAnsi"/>
              <w:sz w:val="16"/>
            </w:rPr>
            <w:t xml:space="preserve"> </w:t>
          </w:r>
          <w:r w:rsidRPr="00571AF4">
            <w:rPr>
              <w:rFonts w:asciiTheme="majorHAnsi" w:hAnsiTheme="majorHAnsi"/>
              <w:sz w:val="16"/>
            </w:rPr>
            <w:t>de 201</w:t>
          </w:r>
          <w:r w:rsidR="00C41293">
            <w:rPr>
              <w:rFonts w:asciiTheme="majorHAnsi" w:hAnsiTheme="majorHAnsi"/>
              <w:sz w:val="16"/>
            </w:rPr>
            <w:t>5</w:t>
          </w:r>
        </w:p>
        <w:p w:rsidR="002A4293" w:rsidRPr="00FA4360" w:rsidRDefault="002A4293" w:rsidP="002A4293">
          <w:pPr>
            <w:pStyle w:val="Sinespaciado"/>
            <w:tabs>
              <w:tab w:val="left" w:pos="1741"/>
            </w:tabs>
            <w:jc w:val="right"/>
            <w:rPr>
              <w:rFonts w:asciiTheme="majorHAnsi" w:hAnsiTheme="majorHAnsi"/>
              <w:sz w:val="20"/>
            </w:rPr>
          </w:pPr>
        </w:p>
        <w:p w:rsidR="002A4293" w:rsidRPr="00FA4360" w:rsidRDefault="002A4293" w:rsidP="002A4293">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2A4293" w:rsidRPr="00E224B8" w:rsidRDefault="002A4293" w:rsidP="002A4293">
          <w:pPr>
            <w:pStyle w:val="Piedepgina"/>
            <w:rPr>
              <w:rFonts w:asciiTheme="majorHAnsi" w:hAnsiTheme="majorHAnsi"/>
              <w:b/>
              <w:sz w:val="18"/>
              <w:szCs w:val="18"/>
            </w:rPr>
          </w:pPr>
        </w:p>
        <w:p w:rsidR="002A4293" w:rsidRPr="00E224B8" w:rsidRDefault="00163751" w:rsidP="00E10BCE">
          <w:pPr>
            <w:pStyle w:val="Piedepgina"/>
            <w:rPr>
              <w:rFonts w:asciiTheme="majorHAnsi" w:hAnsiTheme="majorHAnsi"/>
              <w:b/>
              <w:sz w:val="18"/>
              <w:szCs w:val="18"/>
            </w:rPr>
          </w:pPr>
          <w:r w:rsidRPr="00E224B8">
            <w:rPr>
              <w:rFonts w:asciiTheme="majorHAnsi" w:hAnsiTheme="majorHAnsi"/>
              <w:b/>
              <w:sz w:val="18"/>
              <w:szCs w:val="18"/>
            </w:rPr>
            <w:fldChar w:fldCharType="begin"/>
          </w:r>
          <w:r w:rsidR="002A4293"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56284C">
            <w:rPr>
              <w:rFonts w:asciiTheme="majorHAnsi" w:hAnsiTheme="majorHAnsi"/>
              <w:b/>
              <w:noProof/>
              <w:sz w:val="18"/>
              <w:szCs w:val="18"/>
            </w:rPr>
            <w:t>1</w:t>
          </w:r>
          <w:r w:rsidRPr="00E224B8">
            <w:rPr>
              <w:rFonts w:asciiTheme="majorHAnsi" w:hAnsiTheme="majorHAnsi"/>
              <w:b/>
              <w:noProof/>
              <w:sz w:val="18"/>
              <w:szCs w:val="18"/>
            </w:rPr>
            <w:fldChar w:fldCharType="end"/>
          </w:r>
          <w:r w:rsidR="007D3A79">
            <w:rPr>
              <w:rFonts w:asciiTheme="majorHAnsi" w:hAnsiTheme="majorHAnsi"/>
              <w:b/>
              <w:noProof/>
              <w:sz w:val="18"/>
              <w:szCs w:val="18"/>
            </w:rPr>
            <w:t xml:space="preserve"> de </w:t>
          </w:r>
          <w:r w:rsidR="00E10BCE">
            <w:rPr>
              <w:rFonts w:asciiTheme="majorHAnsi" w:hAnsiTheme="majorHAnsi"/>
              <w:b/>
              <w:noProof/>
              <w:sz w:val="18"/>
              <w:szCs w:val="18"/>
            </w:rPr>
            <w:t>8</w:t>
          </w:r>
        </w:p>
      </w:tc>
    </w:tr>
  </w:tbl>
  <w:p w:rsidR="002A4293" w:rsidRPr="00A64416" w:rsidRDefault="002A4293" w:rsidP="002A42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AF" w:rsidRDefault="008411AF" w:rsidP="00D35F7C">
      <w:pPr>
        <w:spacing w:after="0" w:line="240" w:lineRule="auto"/>
      </w:pPr>
      <w:r>
        <w:separator/>
      </w:r>
    </w:p>
  </w:footnote>
  <w:footnote w:type="continuationSeparator" w:id="0">
    <w:p w:rsidR="008411AF" w:rsidRDefault="008411AF"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A4293" w:rsidRPr="00625444" w:rsidTr="002A4293">
      <w:trPr>
        <w:trHeight w:val="1492"/>
      </w:trPr>
      <w:tc>
        <w:tcPr>
          <w:tcW w:w="8552" w:type="dxa"/>
          <w:tcBorders>
            <w:bottom w:val="single" w:sz="18" w:space="0" w:color="808080"/>
          </w:tcBorders>
        </w:tcPr>
        <w:p w:rsidR="002A4293" w:rsidRDefault="002A4293" w:rsidP="002A4293">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A4293" w:rsidRDefault="002A4293" w:rsidP="002A4293">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2A4293" w:rsidRDefault="002A4293" w:rsidP="002A4293">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A4293" w:rsidRDefault="002A429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0EEAA564"/>
    <w:lvl w:ilvl="0" w:tplc="26783150">
      <w:start w:val="1"/>
      <w:numFmt w:val="decimal"/>
      <w:lvlText w:val="%1."/>
      <w:lvlJc w:val="left"/>
      <w:pPr>
        <w:ind w:left="1146" w:hanging="360"/>
      </w:pPr>
      <w:rPr>
        <w:b/>
      </w:rPr>
    </w:lvl>
    <w:lvl w:ilvl="1" w:tplc="04090011">
      <w:start w:val="1"/>
      <w:numFmt w:val="decimal"/>
      <w:lvlText w:val="%2)"/>
      <w:lvlJc w:val="left"/>
      <w:pPr>
        <w:ind w:left="1070"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6A76206"/>
    <w:multiLevelType w:val="hybridMultilevel"/>
    <w:tmpl w:val="54AA6870"/>
    <w:lvl w:ilvl="0" w:tplc="1E7036B2">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A8A62CA"/>
    <w:multiLevelType w:val="hybridMultilevel"/>
    <w:tmpl w:val="679C47F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nsid w:val="32D66A66"/>
    <w:multiLevelType w:val="hybridMultilevel"/>
    <w:tmpl w:val="1E74C0C4"/>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341E0E1C"/>
    <w:multiLevelType w:val="hybridMultilevel"/>
    <w:tmpl w:val="9140ADCA"/>
    <w:lvl w:ilvl="0" w:tplc="C0D4227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2">
    <w:nsid w:val="3D8272C7"/>
    <w:multiLevelType w:val="hybridMultilevel"/>
    <w:tmpl w:val="BDBEBEBA"/>
    <w:lvl w:ilvl="0" w:tplc="8292A2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E724C33"/>
    <w:multiLevelType w:val="hybridMultilevel"/>
    <w:tmpl w:val="0C84A182"/>
    <w:lvl w:ilvl="0" w:tplc="878A3E1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8FA6857"/>
    <w:multiLevelType w:val="hybridMultilevel"/>
    <w:tmpl w:val="813E8B4A"/>
    <w:lvl w:ilvl="0" w:tplc="1BFC01D8">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B96DF1"/>
    <w:multiLevelType w:val="hybridMultilevel"/>
    <w:tmpl w:val="0AF6DCE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C5646ED"/>
    <w:multiLevelType w:val="hybridMultilevel"/>
    <w:tmpl w:val="62C81FD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58AE4EC5"/>
    <w:multiLevelType w:val="hybridMultilevel"/>
    <w:tmpl w:val="297CE3DC"/>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5BCA2DCC"/>
    <w:multiLevelType w:val="hybridMultilevel"/>
    <w:tmpl w:val="A0B27046"/>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5FD363DD"/>
    <w:multiLevelType w:val="hybridMultilevel"/>
    <w:tmpl w:val="C8C22D70"/>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615B2912"/>
    <w:multiLevelType w:val="hybridMultilevel"/>
    <w:tmpl w:val="57E8D5C4"/>
    <w:lvl w:ilvl="0" w:tplc="780A75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3E344B5"/>
    <w:multiLevelType w:val="hybridMultilevel"/>
    <w:tmpl w:val="51EC2EF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AF9191F"/>
    <w:multiLevelType w:val="hybridMultilevel"/>
    <w:tmpl w:val="5E76569E"/>
    <w:lvl w:ilvl="0" w:tplc="56CC345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74424F82"/>
    <w:multiLevelType w:val="hybridMultilevel"/>
    <w:tmpl w:val="DC4E5D0E"/>
    <w:lvl w:ilvl="0" w:tplc="78D4DE3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48C7526"/>
    <w:multiLevelType w:val="hybridMultilevel"/>
    <w:tmpl w:val="766C700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24"/>
  </w:num>
  <w:num w:numId="3">
    <w:abstractNumId w:val="30"/>
  </w:num>
  <w:num w:numId="4">
    <w:abstractNumId w:val="14"/>
  </w:num>
  <w:num w:numId="5">
    <w:abstractNumId w:val="10"/>
  </w:num>
  <w:num w:numId="6">
    <w:abstractNumId w:val="9"/>
  </w:num>
  <w:num w:numId="7">
    <w:abstractNumId w:val="5"/>
  </w:num>
  <w:num w:numId="8">
    <w:abstractNumId w:val="26"/>
  </w:num>
  <w:num w:numId="9">
    <w:abstractNumId w:val="31"/>
  </w:num>
  <w:num w:numId="10">
    <w:abstractNumId w:val="13"/>
  </w:num>
  <w:num w:numId="11">
    <w:abstractNumId w:val="29"/>
  </w:num>
  <w:num w:numId="12">
    <w:abstractNumId w:val="16"/>
  </w:num>
  <w:num w:numId="13">
    <w:abstractNumId w:val="1"/>
  </w:num>
  <w:num w:numId="14">
    <w:abstractNumId w:val="2"/>
  </w:num>
  <w:num w:numId="15">
    <w:abstractNumId w:val="8"/>
  </w:num>
  <w:num w:numId="16">
    <w:abstractNumId w:val="19"/>
  </w:num>
  <w:num w:numId="17">
    <w:abstractNumId w:val="23"/>
  </w:num>
  <w:num w:numId="18">
    <w:abstractNumId w:val="18"/>
  </w:num>
  <w:num w:numId="19">
    <w:abstractNumId w:val="17"/>
  </w:num>
  <w:num w:numId="20">
    <w:abstractNumId w:val="20"/>
  </w:num>
  <w:num w:numId="21">
    <w:abstractNumId w:val="21"/>
  </w:num>
  <w:num w:numId="22">
    <w:abstractNumId w:val="6"/>
  </w:num>
  <w:num w:numId="23">
    <w:abstractNumId w:val="11"/>
  </w:num>
  <w:num w:numId="24">
    <w:abstractNumId w:val="15"/>
  </w:num>
  <w:num w:numId="25">
    <w:abstractNumId w:val="0"/>
  </w:num>
  <w:num w:numId="26">
    <w:abstractNumId w:val="7"/>
  </w:num>
  <w:num w:numId="27">
    <w:abstractNumId w:val="25"/>
  </w:num>
  <w:num w:numId="28">
    <w:abstractNumId w:val="22"/>
  </w:num>
  <w:num w:numId="29">
    <w:abstractNumId w:val="27"/>
  </w:num>
  <w:num w:numId="30">
    <w:abstractNumId w:val="12"/>
  </w:num>
  <w:num w:numId="31">
    <w:abstractNumId w:val="3"/>
  </w:num>
  <w:num w:numId="32">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rsids>
    <w:rsidRoot w:val="00FA4143"/>
    <w:rsid w:val="00002136"/>
    <w:rsid w:val="00006AF6"/>
    <w:rsid w:val="00015BCD"/>
    <w:rsid w:val="0002119B"/>
    <w:rsid w:val="00024985"/>
    <w:rsid w:val="00025E2A"/>
    <w:rsid w:val="00025EBA"/>
    <w:rsid w:val="00026F43"/>
    <w:rsid w:val="00026F93"/>
    <w:rsid w:val="00027C6A"/>
    <w:rsid w:val="00030042"/>
    <w:rsid w:val="00034B9D"/>
    <w:rsid w:val="00043B3F"/>
    <w:rsid w:val="0004472E"/>
    <w:rsid w:val="0004473B"/>
    <w:rsid w:val="00044CDA"/>
    <w:rsid w:val="000459B9"/>
    <w:rsid w:val="000476C5"/>
    <w:rsid w:val="0005068C"/>
    <w:rsid w:val="00056218"/>
    <w:rsid w:val="00056BAC"/>
    <w:rsid w:val="00061453"/>
    <w:rsid w:val="00061842"/>
    <w:rsid w:val="000672FC"/>
    <w:rsid w:val="00071B19"/>
    <w:rsid w:val="000754E5"/>
    <w:rsid w:val="000776DD"/>
    <w:rsid w:val="00083CF8"/>
    <w:rsid w:val="000906CF"/>
    <w:rsid w:val="00090D0C"/>
    <w:rsid w:val="00093EBD"/>
    <w:rsid w:val="00094286"/>
    <w:rsid w:val="000A009C"/>
    <w:rsid w:val="000A31F8"/>
    <w:rsid w:val="000B1782"/>
    <w:rsid w:val="000B2283"/>
    <w:rsid w:val="000B4592"/>
    <w:rsid w:val="000D01B7"/>
    <w:rsid w:val="000D3367"/>
    <w:rsid w:val="000D3948"/>
    <w:rsid w:val="000D52DD"/>
    <w:rsid w:val="000D60C3"/>
    <w:rsid w:val="000E1129"/>
    <w:rsid w:val="000E2CE1"/>
    <w:rsid w:val="000E4AE7"/>
    <w:rsid w:val="000E796A"/>
    <w:rsid w:val="000F60E5"/>
    <w:rsid w:val="00104C15"/>
    <w:rsid w:val="001070F3"/>
    <w:rsid w:val="00114510"/>
    <w:rsid w:val="00121B2C"/>
    <w:rsid w:val="00124FCF"/>
    <w:rsid w:val="00125525"/>
    <w:rsid w:val="00131189"/>
    <w:rsid w:val="00142297"/>
    <w:rsid w:val="00142754"/>
    <w:rsid w:val="00143C93"/>
    <w:rsid w:val="00144CCD"/>
    <w:rsid w:val="001473DB"/>
    <w:rsid w:val="00147A93"/>
    <w:rsid w:val="001515CC"/>
    <w:rsid w:val="0015269E"/>
    <w:rsid w:val="0015272B"/>
    <w:rsid w:val="001543F5"/>
    <w:rsid w:val="00162985"/>
    <w:rsid w:val="00163751"/>
    <w:rsid w:val="00170628"/>
    <w:rsid w:val="00175FEA"/>
    <w:rsid w:val="001807DC"/>
    <w:rsid w:val="00184477"/>
    <w:rsid w:val="0018456B"/>
    <w:rsid w:val="00190769"/>
    <w:rsid w:val="001928F6"/>
    <w:rsid w:val="001970AF"/>
    <w:rsid w:val="0019776A"/>
    <w:rsid w:val="001A64D6"/>
    <w:rsid w:val="001B2607"/>
    <w:rsid w:val="001B27F0"/>
    <w:rsid w:val="001B59EA"/>
    <w:rsid w:val="001B5C6B"/>
    <w:rsid w:val="001B5E01"/>
    <w:rsid w:val="001C2366"/>
    <w:rsid w:val="001C2DBB"/>
    <w:rsid w:val="001D1AA4"/>
    <w:rsid w:val="001E0DC7"/>
    <w:rsid w:val="001E4BA0"/>
    <w:rsid w:val="001F26B7"/>
    <w:rsid w:val="001F7257"/>
    <w:rsid w:val="00204C4E"/>
    <w:rsid w:val="002062AC"/>
    <w:rsid w:val="00216E45"/>
    <w:rsid w:val="00225BF0"/>
    <w:rsid w:val="0022751D"/>
    <w:rsid w:val="00235F13"/>
    <w:rsid w:val="002401C4"/>
    <w:rsid w:val="002429A8"/>
    <w:rsid w:val="0024311C"/>
    <w:rsid w:val="00243A97"/>
    <w:rsid w:val="00250213"/>
    <w:rsid w:val="00253B37"/>
    <w:rsid w:val="0025411C"/>
    <w:rsid w:val="00254FCB"/>
    <w:rsid w:val="00256D6A"/>
    <w:rsid w:val="00272AF6"/>
    <w:rsid w:val="00276167"/>
    <w:rsid w:val="00282B6F"/>
    <w:rsid w:val="00283786"/>
    <w:rsid w:val="00285BB8"/>
    <w:rsid w:val="0028652F"/>
    <w:rsid w:val="0029677C"/>
    <w:rsid w:val="002974DE"/>
    <w:rsid w:val="002A4293"/>
    <w:rsid w:val="002A499D"/>
    <w:rsid w:val="002A6091"/>
    <w:rsid w:val="002A6787"/>
    <w:rsid w:val="002B091A"/>
    <w:rsid w:val="002D68B8"/>
    <w:rsid w:val="002E34C4"/>
    <w:rsid w:val="002E5884"/>
    <w:rsid w:val="002E6385"/>
    <w:rsid w:val="002E6E59"/>
    <w:rsid w:val="002F3912"/>
    <w:rsid w:val="003028FB"/>
    <w:rsid w:val="00306B0F"/>
    <w:rsid w:val="0030778A"/>
    <w:rsid w:val="00310374"/>
    <w:rsid w:val="00311466"/>
    <w:rsid w:val="00311690"/>
    <w:rsid w:val="00313AA1"/>
    <w:rsid w:val="00313DEB"/>
    <w:rsid w:val="00324701"/>
    <w:rsid w:val="003334B9"/>
    <w:rsid w:val="00336745"/>
    <w:rsid w:val="00337456"/>
    <w:rsid w:val="00346B50"/>
    <w:rsid w:val="0035160C"/>
    <w:rsid w:val="00356A16"/>
    <w:rsid w:val="00357C2F"/>
    <w:rsid w:val="003621FA"/>
    <w:rsid w:val="00364FB0"/>
    <w:rsid w:val="00366B5F"/>
    <w:rsid w:val="003737C7"/>
    <w:rsid w:val="0037545E"/>
    <w:rsid w:val="00390F97"/>
    <w:rsid w:val="003910A6"/>
    <w:rsid w:val="00396673"/>
    <w:rsid w:val="003A5D45"/>
    <w:rsid w:val="003A6D16"/>
    <w:rsid w:val="003B7F1D"/>
    <w:rsid w:val="003C062B"/>
    <w:rsid w:val="003C388E"/>
    <w:rsid w:val="003D0A46"/>
    <w:rsid w:val="003D4824"/>
    <w:rsid w:val="003D70CB"/>
    <w:rsid w:val="003D7C37"/>
    <w:rsid w:val="003E028B"/>
    <w:rsid w:val="003E0FBE"/>
    <w:rsid w:val="003E25DC"/>
    <w:rsid w:val="003F6D15"/>
    <w:rsid w:val="004028AC"/>
    <w:rsid w:val="00411B66"/>
    <w:rsid w:val="00414785"/>
    <w:rsid w:val="00415559"/>
    <w:rsid w:val="00421CF7"/>
    <w:rsid w:val="00424AFC"/>
    <w:rsid w:val="00424C92"/>
    <w:rsid w:val="004300AB"/>
    <w:rsid w:val="00432507"/>
    <w:rsid w:val="00432B68"/>
    <w:rsid w:val="00433D61"/>
    <w:rsid w:val="00457128"/>
    <w:rsid w:val="00463CAA"/>
    <w:rsid w:val="004702E7"/>
    <w:rsid w:val="004747A9"/>
    <w:rsid w:val="00475F85"/>
    <w:rsid w:val="004764FC"/>
    <w:rsid w:val="00476FC9"/>
    <w:rsid w:val="004806C6"/>
    <w:rsid w:val="004970D9"/>
    <w:rsid w:val="004976A8"/>
    <w:rsid w:val="004979F8"/>
    <w:rsid w:val="00497B53"/>
    <w:rsid w:val="004A2E67"/>
    <w:rsid w:val="004A36CC"/>
    <w:rsid w:val="004A5C6C"/>
    <w:rsid w:val="004B4929"/>
    <w:rsid w:val="004C0428"/>
    <w:rsid w:val="004C069E"/>
    <w:rsid w:val="004C1A93"/>
    <w:rsid w:val="004C2646"/>
    <w:rsid w:val="004C4AFF"/>
    <w:rsid w:val="004D6B79"/>
    <w:rsid w:val="004D7142"/>
    <w:rsid w:val="004E26DA"/>
    <w:rsid w:val="004E5801"/>
    <w:rsid w:val="004F0E0F"/>
    <w:rsid w:val="004F4259"/>
    <w:rsid w:val="00505A9E"/>
    <w:rsid w:val="00506BB4"/>
    <w:rsid w:val="00516B29"/>
    <w:rsid w:val="005177D6"/>
    <w:rsid w:val="005212BC"/>
    <w:rsid w:val="00521416"/>
    <w:rsid w:val="00522305"/>
    <w:rsid w:val="00531193"/>
    <w:rsid w:val="00532823"/>
    <w:rsid w:val="00540F81"/>
    <w:rsid w:val="0054583D"/>
    <w:rsid w:val="00546D55"/>
    <w:rsid w:val="00550717"/>
    <w:rsid w:val="00550A80"/>
    <w:rsid w:val="0055774C"/>
    <w:rsid w:val="00557A37"/>
    <w:rsid w:val="0056284C"/>
    <w:rsid w:val="005649FC"/>
    <w:rsid w:val="00567853"/>
    <w:rsid w:val="00570F70"/>
    <w:rsid w:val="005710E3"/>
    <w:rsid w:val="0057224F"/>
    <w:rsid w:val="00572A4E"/>
    <w:rsid w:val="0058702E"/>
    <w:rsid w:val="00587285"/>
    <w:rsid w:val="005A2130"/>
    <w:rsid w:val="005B0006"/>
    <w:rsid w:val="005B00B7"/>
    <w:rsid w:val="005B2FE0"/>
    <w:rsid w:val="005B3623"/>
    <w:rsid w:val="005C1A31"/>
    <w:rsid w:val="005C5A2B"/>
    <w:rsid w:val="005D2014"/>
    <w:rsid w:val="005D3057"/>
    <w:rsid w:val="005E087F"/>
    <w:rsid w:val="005E15A6"/>
    <w:rsid w:val="005E21AD"/>
    <w:rsid w:val="005E275C"/>
    <w:rsid w:val="005E32C6"/>
    <w:rsid w:val="005E462E"/>
    <w:rsid w:val="005E4ED9"/>
    <w:rsid w:val="005F1A89"/>
    <w:rsid w:val="006164D4"/>
    <w:rsid w:val="0061753E"/>
    <w:rsid w:val="00621923"/>
    <w:rsid w:val="00621D6C"/>
    <w:rsid w:val="00622788"/>
    <w:rsid w:val="00623120"/>
    <w:rsid w:val="00623825"/>
    <w:rsid w:val="00624B43"/>
    <w:rsid w:val="006315A5"/>
    <w:rsid w:val="00634937"/>
    <w:rsid w:val="0063650E"/>
    <w:rsid w:val="00637B0B"/>
    <w:rsid w:val="0064059C"/>
    <w:rsid w:val="006506EB"/>
    <w:rsid w:val="0065177E"/>
    <w:rsid w:val="00654029"/>
    <w:rsid w:val="00655F4D"/>
    <w:rsid w:val="006573EC"/>
    <w:rsid w:val="00660E70"/>
    <w:rsid w:val="00662056"/>
    <w:rsid w:val="006636EF"/>
    <w:rsid w:val="00666470"/>
    <w:rsid w:val="006665E6"/>
    <w:rsid w:val="00666B97"/>
    <w:rsid w:val="00673BE8"/>
    <w:rsid w:val="00691782"/>
    <w:rsid w:val="00692C78"/>
    <w:rsid w:val="00692D1E"/>
    <w:rsid w:val="00694869"/>
    <w:rsid w:val="006A05EA"/>
    <w:rsid w:val="006A42F4"/>
    <w:rsid w:val="006B1466"/>
    <w:rsid w:val="006B430E"/>
    <w:rsid w:val="006B4617"/>
    <w:rsid w:val="006B5815"/>
    <w:rsid w:val="006B60BB"/>
    <w:rsid w:val="006C04D7"/>
    <w:rsid w:val="006D12FF"/>
    <w:rsid w:val="006D64A9"/>
    <w:rsid w:val="006D7D4B"/>
    <w:rsid w:val="006E6BD4"/>
    <w:rsid w:val="006F345F"/>
    <w:rsid w:val="006F58C9"/>
    <w:rsid w:val="006F5EA6"/>
    <w:rsid w:val="00703D4E"/>
    <w:rsid w:val="00710806"/>
    <w:rsid w:val="0071406B"/>
    <w:rsid w:val="00715395"/>
    <w:rsid w:val="0071544D"/>
    <w:rsid w:val="00715BD9"/>
    <w:rsid w:val="00732D1C"/>
    <w:rsid w:val="007359D1"/>
    <w:rsid w:val="00735F52"/>
    <w:rsid w:val="007366BB"/>
    <w:rsid w:val="00742479"/>
    <w:rsid w:val="00744A21"/>
    <w:rsid w:val="00745978"/>
    <w:rsid w:val="007506BA"/>
    <w:rsid w:val="007576A4"/>
    <w:rsid w:val="00765A1B"/>
    <w:rsid w:val="00782865"/>
    <w:rsid w:val="00783A1A"/>
    <w:rsid w:val="007861FD"/>
    <w:rsid w:val="00787969"/>
    <w:rsid w:val="00787C98"/>
    <w:rsid w:val="007907E9"/>
    <w:rsid w:val="00793FB6"/>
    <w:rsid w:val="00794093"/>
    <w:rsid w:val="00795CB1"/>
    <w:rsid w:val="007A3C25"/>
    <w:rsid w:val="007A44F5"/>
    <w:rsid w:val="007A52CE"/>
    <w:rsid w:val="007B006F"/>
    <w:rsid w:val="007B2EB5"/>
    <w:rsid w:val="007B7CD2"/>
    <w:rsid w:val="007C3837"/>
    <w:rsid w:val="007D3A79"/>
    <w:rsid w:val="007E0C9D"/>
    <w:rsid w:val="007E5C95"/>
    <w:rsid w:val="007F1FAD"/>
    <w:rsid w:val="007F398D"/>
    <w:rsid w:val="007F4805"/>
    <w:rsid w:val="007F5D19"/>
    <w:rsid w:val="007F781C"/>
    <w:rsid w:val="00800296"/>
    <w:rsid w:val="00801981"/>
    <w:rsid w:val="008024F7"/>
    <w:rsid w:val="008039EF"/>
    <w:rsid w:val="00805B65"/>
    <w:rsid w:val="00823BD3"/>
    <w:rsid w:val="00825F91"/>
    <w:rsid w:val="00835A20"/>
    <w:rsid w:val="00837AD0"/>
    <w:rsid w:val="008411AF"/>
    <w:rsid w:val="008414B2"/>
    <w:rsid w:val="00843921"/>
    <w:rsid w:val="00854556"/>
    <w:rsid w:val="00856169"/>
    <w:rsid w:val="00857374"/>
    <w:rsid w:val="00862204"/>
    <w:rsid w:val="008661B7"/>
    <w:rsid w:val="008712FE"/>
    <w:rsid w:val="00871577"/>
    <w:rsid w:val="008723F3"/>
    <w:rsid w:val="00873F1F"/>
    <w:rsid w:val="00875F4E"/>
    <w:rsid w:val="00877BD7"/>
    <w:rsid w:val="00877C02"/>
    <w:rsid w:val="00886515"/>
    <w:rsid w:val="00887783"/>
    <w:rsid w:val="0089021F"/>
    <w:rsid w:val="00892E28"/>
    <w:rsid w:val="0089647A"/>
    <w:rsid w:val="008969C0"/>
    <w:rsid w:val="008A2BB9"/>
    <w:rsid w:val="008A34C5"/>
    <w:rsid w:val="008A5E76"/>
    <w:rsid w:val="008C6380"/>
    <w:rsid w:val="008D7A8A"/>
    <w:rsid w:val="008E2060"/>
    <w:rsid w:val="008F2137"/>
    <w:rsid w:val="008F48B1"/>
    <w:rsid w:val="008F68DA"/>
    <w:rsid w:val="00906C6A"/>
    <w:rsid w:val="00907E3E"/>
    <w:rsid w:val="00910FFF"/>
    <w:rsid w:val="00914127"/>
    <w:rsid w:val="009148B8"/>
    <w:rsid w:val="00915C8C"/>
    <w:rsid w:val="00916869"/>
    <w:rsid w:val="00922CE5"/>
    <w:rsid w:val="009254F4"/>
    <w:rsid w:val="009331C2"/>
    <w:rsid w:val="00935B0A"/>
    <w:rsid w:val="00936B7A"/>
    <w:rsid w:val="009453FA"/>
    <w:rsid w:val="00947187"/>
    <w:rsid w:val="00956652"/>
    <w:rsid w:val="0095714C"/>
    <w:rsid w:val="00957FF0"/>
    <w:rsid w:val="00967C48"/>
    <w:rsid w:val="00980540"/>
    <w:rsid w:val="009822D4"/>
    <w:rsid w:val="009902DE"/>
    <w:rsid w:val="009A0327"/>
    <w:rsid w:val="009B553C"/>
    <w:rsid w:val="009C29DC"/>
    <w:rsid w:val="009C7C23"/>
    <w:rsid w:val="009D0E30"/>
    <w:rsid w:val="009F3149"/>
    <w:rsid w:val="009F4C73"/>
    <w:rsid w:val="009F5263"/>
    <w:rsid w:val="00A013EB"/>
    <w:rsid w:val="00A02268"/>
    <w:rsid w:val="00A054AD"/>
    <w:rsid w:val="00A1066E"/>
    <w:rsid w:val="00A1603C"/>
    <w:rsid w:val="00A16317"/>
    <w:rsid w:val="00A20CE6"/>
    <w:rsid w:val="00A2421E"/>
    <w:rsid w:val="00A27AEE"/>
    <w:rsid w:val="00A364B2"/>
    <w:rsid w:val="00A42573"/>
    <w:rsid w:val="00A52A76"/>
    <w:rsid w:val="00A72F45"/>
    <w:rsid w:val="00A75E48"/>
    <w:rsid w:val="00A766D9"/>
    <w:rsid w:val="00A81733"/>
    <w:rsid w:val="00A827D3"/>
    <w:rsid w:val="00A829B5"/>
    <w:rsid w:val="00A861C5"/>
    <w:rsid w:val="00A86BDC"/>
    <w:rsid w:val="00A92473"/>
    <w:rsid w:val="00A932FE"/>
    <w:rsid w:val="00A9370B"/>
    <w:rsid w:val="00A937C3"/>
    <w:rsid w:val="00A94BF4"/>
    <w:rsid w:val="00A95226"/>
    <w:rsid w:val="00A95C24"/>
    <w:rsid w:val="00AA58E5"/>
    <w:rsid w:val="00AA5D23"/>
    <w:rsid w:val="00AC0969"/>
    <w:rsid w:val="00AC1217"/>
    <w:rsid w:val="00AC50CB"/>
    <w:rsid w:val="00AC737F"/>
    <w:rsid w:val="00AD0883"/>
    <w:rsid w:val="00AE7437"/>
    <w:rsid w:val="00AF1064"/>
    <w:rsid w:val="00AF318B"/>
    <w:rsid w:val="00B01C11"/>
    <w:rsid w:val="00B025AE"/>
    <w:rsid w:val="00B03184"/>
    <w:rsid w:val="00B03A6A"/>
    <w:rsid w:val="00B10BCB"/>
    <w:rsid w:val="00B159E9"/>
    <w:rsid w:val="00B170AC"/>
    <w:rsid w:val="00B21E53"/>
    <w:rsid w:val="00B31C85"/>
    <w:rsid w:val="00B33164"/>
    <w:rsid w:val="00B34CD0"/>
    <w:rsid w:val="00B42633"/>
    <w:rsid w:val="00B42B02"/>
    <w:rsid w:val="00B430E6"/>
    <w:rsid w:val="00B43B81"/>
    <w:rsid w:val="00B46B93"/>
    <w:rsid w:val="00B54F9D"/>
    <w:rsid w:val="00B5709C"/>
    <w:rsid w:val="00B60BDB"/>
    <w:rsid w:val="00B64440"/>
    <w:rsid w:val="00B649AE"/>
    <w:rsid w:val="00B71E88"/>
    <w:rsid w:val="00B736C1"/>
    <w:rsid w:val="00B814C0"/>
    <w:rsid w:val="00B81977"/>
    <w:rsid w:val="00B87398"/>
    <w:rsid w:val="00B96528"/>
    <w:rsid w:val="00BA361C"/>
    <w:rsid w:val="00BA4F13"/>
    <w:rsid w:val="00BB6659"/>
    <w:rsid w:val="00BB6D7C"/>
    <w:rsid w:val="00BB7229"/>
    <w:rsid w:val="00BC6FF3"/>
    <w:rsid w:val="00BD2B33"/>
    <w:rsid w:val="00BD4BD0"/>
    <w:rsid w:val="00BE4219"/>
    <w:rsid w:val="00BE5F1A"/>
    <w:rsid w:val="00BE69F0"/>
    <w:rsid w:val="00BE6A11"/>
    <w:rsid w:val="00BF620E"/>
    <w:rsid w:val="00C016E8"/>
    <w:rsid w:val="00C07A39"/>
    <w:rsid w:val="00C115FA"/>
    <w:rsid w:val="00C14C02"/>
    <w:rsid w:val="00C254EA"/>
    <w:rsid w:val="00C26656"/>
    <w:rsid w:val="00C30AA1"/>
    <w:rsid w:val="00C34E72"/>
    <w:rsid w:val="00C41293"/>
    <w:rsid w:val="00C53532"/>
    <w:rsid w:val="00C62B0B"/>
    <w:rsid w:val="00C67FC4"/>
    <w:rsid w:val="00C726EB"/>
    <w:rsid w:val="00C95360"/>
    <w:rsid w:val="00C95A52"/>
    <w:rsid w:val="00C96842"/>
    <w:rsid w:val="00CA3174"/>
    <w:rsid w:val="00CA5DA7"/>
    <w:rsid w:val="00CA6793"/>
    <w:rsid w:val="00CB107B"/>
    <w:rsid w:val="00CB1A06"/>
    <w:rsid w:val="00CB6FF0"/>
    <w:rsid w:val="00CC73C1"/>
    <w:rsid w:val="00CD13D2"/>
    <w:rsid w:val="00CD4053"/>
    <w:rsid w:val="00CD4FF5"/>
    <w:rsid w:val="00CD63DE"/>
    <w:rsid w:val="00CE1874"/>
    <w:rsid w:val="00CF0CC0"/>
    <w:rsid w:val="00CF3B89"/>
    <w:rsid w:val="00CF4F31"/>
    <w:rsid w:val="00D045B6"/>
    <w:rsid w:val="00D0481C"/>
    <w:rsid w:val="00D057F5"/>
    <w:rsid w:val="00D142BF"/>
    <w:rsid w:val="00D21064"/>
    <w:rsid w:val="00D2759B"/>
    <w:rsid w:val="00D32698"/>
    <w:rsid w:val="00D342D1"/>
    <w:rsid w:val="00D35F7C"/>
    <w:rsid w:val="00D4269B"/>
    <w:rsid w:val="00D43C54"/>
    <w:rsid w:val="00D47BC1"/>
    <w:rsid w:val="00D53E58"/>
    <w:rsid w:val="00D63126"/>
    <w:rsid w:val="00D64240"/>
    <w:rsid w:val="00D64A4E"/>
    <w:rsid w:val="00D72919"/>
    <w:rsid w:val="00D81F89"/>
    <w:rsid w:val="00D82AD9"/>
    <w:rsid w:val="00D87771"/>
    <w:rsid w:val="00D87B6A"/>
    <w:rsid w:val="00D93358"/>
    <w:rsid w:val="00D95FCC"/>
    <w:rsid w:val="00D978D0"/>
    <w:rsid w:val="00DA476D"/>
    <w:rsid w:val="00DA5694"/>
    <w:rsid w:val="00DA621E"/>
    <w:rsid w:val="00DB0AB8"/>
    <w:rsid w:val="00DB42BD"/>
    <w:rsid w:val="00DC606D"/>
    <w:rsid w:val="00DD1D72"/>
    <w:rsid w:val="00DD372B"/>
    <w:rsid w:val="00DD3966"/>
    <w:rsid w:val="00DE10D6"/>
    <w:rsid w:val="00DE1123"/>
    <w:rsid w:val="00DF54DA"/>
    <w:rsid w:val="00DF5F37"/>
    <w:rsid w:val="00DF7F5D"/>
    <w:rsid w:val="00E000CE"/>
    <w:rsid w:val="00E03DCD"/>
    <w:rsid w:val="00E0443B"/>
    <w:rsid w:val="00E05E29"/>
    <w:rsid w:val="00E10BCE"/>
    <w:rsid w:val="00E12A2B"/>
    <w:rsid w:val="00E13A46"/>
    <w:rsid w:val="00E13F55"/>
    <w:rsid w:val="00E22C5D"/>
    <w:rsid w:val="00E30ECB"/>
    <w:rsid w:val="00E31976"/>
    <w:rsid w:val="00E33E61"/>
    <w:rsid w:val="00E35FD6"/>
    <w:rsid w:val="00E41B0D"/>
    <w:rsid w:val="00E469EE"/>
    <w:rsid w:val="00E5056D"/>
    <w:rsid w:val="00E505B4"/>
    <w:rsid w:val="00E513FE"/>
    <w:rsid w:val="00E54670"/>
    <w:rsid w:val="00E638ED"/>
    <w:rsid w:val="00E64EE0"/>
    <w:rsid w:val="00E65014"/>
    <w:rsid w:val="00E86964"/>
    <w:rsid w:val="00E9148D"/>
    <w:rsid w:val="00E929E8"/>
    <w:rsid w:val="00EA0670"/>
    <w:rsid w:val="00EA0F5A"/>
    <w:rsid w:val="00EA1974"/>
    <w:rsid w:val="00EA1F9E"/>
    <w:rsid w:val="00EB08E1"/>
    <w:rsid w:val="00EB20D9"/>
    <w:rsid w:val="00EB2328"/>
    <w:rsid w:val="00EB7151"/>
    <w:rsid w:val="00EB7555"/>
    <w:rsid w:val="00EC0730"/>
    <w:rsid w:val="00ED5E0C"/>
    <w:rsid w:val="00ED79BA"/>
    <w:rsid w:val="00EE3B4C"/>
    <w:rsid w:val="00EE41EE"/>
    <w:rsid w:val="00EF76E1"/>
    <w:rsid w:val="00F02652"/>
    <w:rsid w:val="00F13447"/>
    <w:rsid w:val="00F135CE"/>
    <w:rsid w:val="00F23749"/>
    <w:rsid w:val="00F35E65"/>
    <w:rsid w:val="00F442ED"/>
    <w:rsid w:val="00F45583"/>
    <w:rsid w:val="00F57923"/>
    <w:rsid w:val="00F65516"/>
    <w:rsid w:val="00F6574B"/>
    <w:rsid w:val="00F6636D"/>
    <w:rsid w:val="00F665A4"/>
    <w:rsid w:val="00F67716"/>
    <w:rsid w:val="00F745CF"/>
    <w:rsid w:val="00F77EA9"/>
    <w:rsid w:val="00F8592B"/>
    <w:rsid w:val="00F90325"/>
    <w:rsid w:val="00F9355C"/>
    <w:rsid w:val="00F9569F"/>
    <w:rsid w:val="00FA4143"/>
    <w:rsid w:val="00FA45C8"/>
    <w:rsid w:val="00FA5E58"/>
    <w:rsid w:val="00FA761C"/>
    <w:rsid w:val="00FB2554"/>
    <w:rsid w:val="00FB29B9"/>
    <w:rsid w:val="00FB4DEA"/>
    <w:rsid w:val="00FC28B4"/>
    <w:rsid w:val="00FC7BA7"/>
    <w:rsid w:val="00FE00A0"/>
    <w:rsid w:val="00FE1736"/>
    <w:rsid w:val="00FE3D74"/>
    <w:rsid w:val="00FE62D5"/>
    <w:rsid w:val="00FF26F6"/>
    <w:rsid w:val="00FF2BBA"/>
    <w:rsid w:val="00FF4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styleId="Hipervnculovisitado">
    <w:name w:val="FollowedHyperlink"/>
    <w:basedOn w:val="Fuentedeprrafopredeter"/>
    <w:uiPriority w:val="99"/>
    <w:semiHidden/>
    <w:unhideWhenUsed/>
    <w:rsid w:val="007F1FAD"/>
    <w:rPr>
      <w:color w:val="800080" w:themeColor="followedHyperlink"/>
      <w:u w:val="single"/>
    </w:rPr>
  </w:style>
  <w:style w:type="table" w:styleId="Listavistosa-nfasis4">
    <w:name w:val="Colorful List Accent 4"/>
    <w:basedOn w:val="Tablanormal"/>
    <w:uiPriority w:val="72"/>
    <w:rsid w:val="00BE69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922838204">
      <w:bodyDiv w:val="1"/>
      <w:marLeft w:val="0"/>
      <w:marRight w:val="0"/>
      <w:marTop w:val="0"/>
      <w:marBottom w:val="0"/>
      <w:divBdr>
        <w:top w:val="none" w:sz="0" w:space="0" w:color="auto"/>
        <w:left w:val="none" w:sz="0" w:space="0" w:color="auto"/>
        <w:bottom w:val="none" w:sz="0" w:space="0" w:color="auto"/>
        <w:right w:val="none" w:sz="0" w:space="0" w:color="auto"/>
      </w:divBdr>
    </w:div>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5C0772836846-331_IEPC%2020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sbc.gob.mx/ArchivosInternet%5C7524508107-6.%20IEPC%20201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51D98-6A27-44A7-8B5C-F66EA21C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8</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63</cp:revision>
  <cp:lastPrinted>2015-02-19T18:51:00Z</cp:lastPrinted>
  <dcterms:created xsi:type="dcterms:W3CDTF">2014-06-18T16:17:00Z</dcterms:created>
  <dcterms:modified xsi:type="dcterms:W3CDTF">2015-02-19T18:51:00Z</dcterms:modified>
</cp:coreProperties>
</file>